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651F4" w14:textId="77777777" w:rsidR="00227831" w:rsidRPr="00962252" w:rsidRDefault="00227831" w:rsidP="00227831">
      <w:pPr>
        <w:jc w:val="right"/>
      </w:pPr>
    </w:p>
    <w:p w14:paraId="7FF4923E" w14:textId="1C0EB0E8" w:rsidR="00227831" w:rsidRPr="00801D80" w:rsidRDefault="00227831" w:rsidP="00801D80">
      <w:pPr>
        <w:pStyle w:val="Tytu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1D80">
        <w:rPr>
          <w:rFonts w:ascii="Times New Roman" w:hAnsi="Times New Roman" w:cs="Times New Roman"/>
          <w:b/>
          <w:bCs/>
          <w:sz w:val="28"/>
          <w:szCs w:val="28"/>
        </w:rPr>
        <w:t>Opis Przedmiotu Zamówienia</w:t>
      </w:r>
      <w:bookmarkStart w:id="0" w:name="_Hlk212070166"/>
    </w:p>
    <w:p w14:paraId="78611B7C" w14:textId="1B983E6D" w:rsidR="00227831" w:rsidRPr="00E31F03" w:rsidRDefault="00227831" w:rsidP="00E31F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1D80">
        <w:rPr>
          <w:rFonts w:ascii="Times New Roman" w:hAnsi="Times New Roman" w:cs="Times New Roman"/>
          <w:b/>
          <w:bCs/>
          <w:sz w:val="24"/>
          <w:szCs w:val="24"/>
        </w:rPr>
        <w:t>Wdrożenie SZBI</w:t>
      </w:r>
      <w:r w:rsidR="00F74422" w:rsidRPr="00801D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1D80">
        <w:rPr>
          <w:rFonts w:ascii="Times New Roman" w:hAnsi="Times New Roman" w:cs="Times New Roman"/>
          <w:b/>
          <w:bCs/>
          <w:sz w:val="24"/>
          <w:szCs w:val="24"/>
        </w:rPr>
        <w:t xml:space="preserve">oraz szkolenia dla personelu </w:t>
      </w:r>
      <w:r w:rsidR="00493DA9" w:rsidRPr="00801D80">
        <w:rPr>
          <w:rFonts w:ascii="Times New Roman" w:hAnsi="Times New Roman" w:cs="Times New Roman"/>
          <w:b/>
          <w:bCs/>
          <w:sz w:val="24"/>
          <w:szCs w:val="24"/>
        </w:rPr>
        <w:t>i kadry zarządzającej</w:t>
      </w:r>
      <w:bookmarkEnd w:id="0"/>
    </w:p>
    <w:p w14:paraId="00CC3223" w14:textId="77777777" w:rsidR="00227831" w:rsidRPr="00E31F03" w:rsidRDefault="00227831" w:rsidP="00984522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31F0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Informacje wstępne </w:t>
      </w:r>
    </w:p>
    <w:p w14:paraId="7DD7CE35" w14:textId="14B2C132" w:rsidR="00F50A2C" w:rsidRPr="00801D80" w:rsidRDefault="00F50A2C" w:rsidP="00E31F03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>Zamówienie niniejsze jest prowadzone w ramach projektu „Rozbudowa usług cyfrowych w ŚwCMiN Szpital Specjalistyczny w Kielcach”. Nr wniosku KPOD.07.03-IP.10-0335/25” finansowanego ze środków Krajowego Planu Odbudowy i Zwiększania Odporności, Priorytet Efektywność, dostępność i jakość systemu ochrony zdrowia – część grantowa, Działanie D1.1.2. Przyspieszenie procesów transformacji cyfrowej ochrony zdrowia poprzez dalszy rozwój usług cyfrowych w ochronie zdrowia, nr naboru: KPOD.07.03-IP.10-001/25</w:t>
      </w:r>
    </w:p>
    <w:p w14:paraId="5FF09028" w14:textId="7E62F9B4" w:rsidR="00491DB6" w:rsidRPr="00E31F03" w:rsidRDefault="00491DB6" w:rsidP="00227831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31F03">
        <w:rPr>
          <w:rFonts w:ascii="Times New Roman" w:hAnsi="Times New Roman" w:cs="Times New Roman"/>
          <w:b/>
          <w:bCs/>
          <w:color w:val="auto"/>
          <w:sz w:val="22"/>
          <w:szCs w:val="22"/>
        </w:rPr>
        <w:t>Dostępność cyfrowa</w:t>
      </w:r>
    </w:p>
    <w:p w14:paraId="1D26F324" w14:textId="5CCC4B3A" w:rsidR="00510F44" w:rsidRPr="00801D80" w:rsidRDefault="00510F44" w:rsidP="00510F44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 xml:space="preserve">Zamawiający wymaga, aby wszystkie dokumenty, procedury (w tym dokumentacja SZBI), instrukcje, materiały szkoleniowe, regulaminy oraz wszelkie inne produkty będące wynikiem realizacji przedmiotu zamówienia, zostały przekazane Zamawiającemu </w:t>
      </w:r>
      <w:r w:rsidRPr="00801D80">
        <w:rPr>
          <w:rFonts w:ascii="Times New Roman" w:hAnsi="Times New Roman" w:cs="Times New Roman"/>
          <w:b/>
          <w:bCs/>
          <w:sz w:val="22"/>
        </w:rPr>
        <w:t>wyłącznie w wersji elektronicznej</w:t>
      </w:r>
      <w:r w:rsidRPr="00801D80">
        <w:rPr>
          <w:rFonts w:ascii="Times New Roman" w:hAnsi="Times New Roman" w:cs="Times New Roman"/>
          <w:sz w:val="22"/>
        </w:rPr>
        <w:t>.</w:t>
      </w:r>
    </w:p>
    <w:p w14:paraId="17202FA2" w14:textId="2D1A488F" w:rsidR="00510F44" w:rsidRPr="00801D80" w:rsidRDefault="00510F44" w:rsidP="00510F44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>Wykonawca gwarantuje, że wszystkie dostarczone w ramach umowy dokumenty elektroniczne,  będą spełniać wymogi dostępności i być zgodne z Załącznikiem nr 2 „Standardy dostępności dla polityki spójności 2021-2027” do Wytycznych dotyczących realizacji zasad równościowych w ramach funduszy unijnych na lata 2021–2027.</w:t>
      </w:r>
    </w:p>
    <w:p w14:paraId="115A6096" w14:textId="77777777" w:rsidR="00D436F7" w:rsidRPr="00801D80" w:rsidRDefault="00510F44" w:rsidP="00510F44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 xml:space="preserve">Wymóg dostępności cyfrowej w odniesieniu do dokumentacji przekazywanej w wersji elektronicznej oznacza w szczególności, że Wykonawca jest zobowiązany do: </w:t>
      </w:r>
    </w:p>
    <w:p w14:paraId="750E77B0" w14:textId="77777777" w:rsidR="00D436F7" w:rsidRPr="00801D80" w:rsidRDefault="00510F44" w:rsidP="00D436F7">
      <w:pPr>
        <w:pStyle w:val="Akapitzlist"/>
        <w:numPr>
          <w:ilvl w:val="1"/>
          <w:numId w:val="29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 xml:space="preserve">logicznego formatowania tekstu i zachowania właściwej struktury nagłówkowej (H1, H2, H3 itd.), </w:t>
      </w:r>
    </w:p>
    <w:p w14:paraId="09E85C1E" w14:textId="77777777" w:rsidR="00D436F7" w:rsidRPr="00801D80" w:rsidRDefault="00510F44" w:rsidP="00D436F7">
      <w:pPr>
        <w:pStyle w:val="Akapitzlist"/>
        <w:numPr>
          <w:ilvl w:val="1"/>
          <w:numId w:val="29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 xml:space="preserve">zapewnienia odpowiedniego kontrastu między tekstem a tłem, </w:t>
      </w:r>
    </w:p>
    <w:p w14:paraId="02A60EC3" w14:textId="77777777" w:rsidR="00D436F7" w:rsidRPr="00801D80" w:rsidRDefault="00510F44" w:rsidP="00D436F7">
      <w:pPr>
        <w:pStyle w:val="Akapitzlist"/>
        <w:numPr>
          <w:ilvl w:val="1"/>
          <w:numId w:val="29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 xml:space="preserve">dodania tekstów alternatywnych (tzw. alt-text) dla wszystkich elementów nietekstowych (grafik, zdjęć, schematów, wykresów) mających znaczenie dla zrozumienia treści, </w:t>
      </w:r>
    </w:p>
    <w:p w14:paraId="48D02A19" w14:textId="68176553" w:rsidR="00510F44" w:rsidRPr="00801D80" w:rsidRDefault="00510F44" w:rsidP="00D436F7">
      <w:pPr>
        <w:pStyle w:val="Akapitzlist"/>
        <w:numPr>
          <w:ilvl w:val="1"/>
          <w:numId w:val="29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>przekazania plików w formatach edytowalnych (np. docx, xlsx) lub w formacie PDF z aktywną warstwą tekstową (przeszukiwalnych i tagowanych).</w:t>
      </w:r>
    </w:p>
    <w:p w14:paraId="74EBEF86" w14:textId="4EA90336" w:rsidR="00510F44" w:rsidRPr="00801D80" w:rsidRDefault="00510F44" w:rsidP="00510F44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b/>
          <w:bCs/>
          <w:sz w:val="22"/>
        </w:rPr>
        <w:t>Bezwzględnie niedopuszczalne</w:t>
      </w:r>
      <w:r w:rsidRPr="00801D80">
        <w:rPr>
          <w:rFonts w:ascii="Times New Roman" w:hAnsi="Times New Roman" w:cs="Times New Roman"/>
          <w:sz w:val="22"/>
        </w:rPr>
        <w:t xml:space="preserve"> jest przekazywanie dokumentacji w formie tzw. płaskich skanów (plików graficznych bez rozpoznanej warstwy tekstowej – OCR) oraz plików, z których czytniki ekranowe dla osób niewidomych nie są w stanie odczytać treści.</w:t>
      </w:r>
    </w:p>
    <w:p w14:paraId="1A50DDD8" w14:textId="239088CA" w:rsidR="00510F44" w:rsidRPr="00801D80" w:rsidRDefault="00510F44" w:rsidP="00510F44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>W zakresie samej platformy szkoleniowej, Zamawiający wymaga co najmniej zapewnienia funkcjonalności zmiany rozmiaru czcionki oraz zmiany kontrastu (Zamawiający dopuszcza realizację tych funkcjonalności z wykorzystaniem natywnych funkcji systemu operacyjnego lub przeglądarki internetowej).</w:t>
      </w:r>
    </w:p>
    <w:p w14:paraId="40E6E257" w14:textId="5B91DE7F" w:rsidR="00390397" w:rsidRPr="00E31F03" w:rsidRDefault="00390397" w:rsidP="00227831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31F03">
        <w:rPr>
          <w:rFonts w:ascii="Times New Roman" w:hAnsi="Times New Roman" w:cs="Times New Roman"/>
          <w:b/>
          <w:bCs/>
          <w:color w:val="auto"/>
          <w:sz w:val="22"/>
          <w:szCs w:val="22"/>
        </w:rPr>
        <w:t>Zasada DNSH</w:t>
      </w:r>
    </w:p>
    <w:p w14:paraId="09347D71" w14:textId="7E70CE53" w:rsidR="00390397" w:rsidRPr="00801D80" w:rsidRDefault="00390397" w:rsidP="00390397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 xml:space="preserve">Zamawiający wymaga, aby realizacja przedmiotu zamówienia (wdrożenie Systemu Zarządzania Bezpieczeństwem Informacji oraz udostępnienie platformy szkoleniowej) była w </w:t>
      </w:r>
      <w:r w:rsidRPr="00801D80">
        <w:rPr>
          <w:rFonts w:ascii="Times New Roman" w:hAnsi="Times New Roman" w:cs="Times New Roman"/>
          <w:sz w:val="22"/>
        </w:rPr>
        <w:lastRenderedPageBreak/>
        <w:t>pełni zgodna z zasadą DNSH w rozumieniu art. 17 rozporządzenia (UE) 2020/852 Parlamentu Europejskiego i Rady z dnia 18 czerwca 2020 r. (Taksonomia UE).</w:t>
      </w:r>
    </w:p>
    <w:p w14:paraId="1131E968" w14:textId="77777777" w:rsidR="00390397" w:rsidRPr="00801D80" w:rsidRDefault="00390397" w:rsidP="00390397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 xml:space="preserve">W zakresie celu </w:t>
      </w:r>
      <w:r w:rsidRPr="00801D80">
        <w:rPr>
          <w:rFonts w:ascii="Times New Roman" w:hAnsi="Times New Roman" w:cs="Times New Roman"/>
          <w:b/>
          <w:bCs/>
          <w:sz w:val="22"/>
        </w:rPr>
        <w:t>łagodzenia zmian klimatu (efektywność energetyczna infrastruktury IT)</w:t>
      </w:r>
      <w:r w:rsidRPr="00801D80">
        <w:rPr>
          <w:rFonts w:ascii="Times New Roman" w:hAnsi="Times New Roman" w:cs="Times New Roman"/>
          <w:sz w:val="22"/>
        </w:rPr>
        <w:t xml:space="preserve">: </w:t>
      </w:r>
    </w:p>
    <w:p w14:paraId="0268AADB" w14:textId="77777777" w:rsidR="00390397" w:rsidRPr="00801D80" w:rsidRDefault="00390397" w:rsidP="00390397">
      <w:pPr>
        <w:pStyle w:val="Akapitzlist"/>
        <w:numPr>
          <w:ilvl w:val="1"/>
          <w:numId w:val="27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 xml:space="preserve">Infrastruktura serwerowa (niezależnie, czy oprogramowanie udostępniane jest w modelu chmurowym np. SaaS/IaaS/PaaS, czy na infrastrukturze dedykowanej) wykorzystywana do hostowania wdrażanych systemów i platformy e-learningowej musi spełniać standardy efektywności energetycznej. </w:t>
      </w:r>
    </w:p>
    <w:p w14:paraId="3DBD0861" w14:textId="607BB7AA" w:rsidR="00390397" w:rsidRPr="00801D80" w:rsidRDefault="00390397" w:rsidP="00390397">
      <w:pPr>
        <w:pStyle w:val="Akapitzlist"/>
        <w:numPr>
          <w:ilvl w:val="1"/>
          <w:numId w:val="27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>Wykonawca gwarantuje, a na żądanie Zamawiającego na etapie realizacji umowy wykaże, że centra danych, w których przetwarzane są dane w ramach realizacji umowy, stosują Europejski Kodeks Postępowania dotyczący Efektywności Energetycznej Centrów Danych (EU Code of Conduct for Energy Efficiency in Data Centres) lub posiadają wdrożony system zarządzania energią zgodny z normą ISO 50001 (lub standardem równoważnym).</w:t>
      </w:r>
    </w:p>
    <w:p w14:paraId="05F0E577" w14:textId="4E46868B" w:rsidR="00390397" w:rsidRPr="00801D80" w:rsidRDefault="00390397" w:rsidP="00390397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>Niespełnienie przez Wykonawcę na etapie realizacji umowy wymogów, o których mowa w ust. 1-</w:t>
      </w:r>
      <w:r w:rsidR="0027690D" w:rsidRPr="00801D80">
        <w:rPr>
          <w:rFonts w:ascii="Times New Roman" w:hAnsi="Times New Roman" w:cs="Times New Roman"/>
          <w:sz w:val="22"/>
        </w:rPr>
        <w:t>2</w:t>
      </w:r>
      <w:r w:rsidRPr="00801D80">
        <w:rPr>
          <w:rFonts w:ascii="Times New Roman" w:hAnsi="Times New Roman" w:cs="Times New Roman"/>
          <w:sz w:val="22"/>
        </w:rPr>
        <w:t>, będzie traktowane jako nienależyte wykonanie umowy i stanowić będzie podstawę do naliczenia kar umownych lub odstąpienia od umowy z winy Wykonawcy.</w:t>
      </w:r>
    </w:p>
    <w:p w14:paraId="537AA2B6" w14:textId="5D2072F4" w:rsidR="00227831" w:rsidRPr="00E31F03" w:rsidRDefault="00227831" w:rsidP="00227831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31F0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Zakres zamówienia </w:t>
      </w:r>
    </w:p>
    <w:p w14:paraId="22C1019A" w14:textId="1A030503" w:rsidR="00227831" w:rsidRPr="00801D80" w:rsidRDefault="00227831" w:rsidP="00227831">
      <w:pPr>
        <w:spacing w:line="240" w:lineRule="auto"/>
        <w:rPr>
          <w:rFonts w:ascii="Times New Roman" w:hAnsi="Times New Roman" w:cs="Times New Roman"/>
          <w:sz w:val="22"/>
        </w:rPr>
      </w:pPr>
      <w:r w:rsidRPr="00801D80">
        <w:rPr>
          <w:rFonts w:ascii="Times New Roman" w:hAnsi="Times New Roman" w:cs="Times New Roman"/>
          <w:sz w:val="22"/>
        </w:rPr>
        <w:t xml:space="preserve">Zakres niniejszego zamówienia obejmuje </w:t>
      </w:r>
      <w:r w:rsidR="00984522" w:rsidRPr="00801D80">
        <w:rPr>
          <w:rFonts w:ascii="Times New Roman" w:hAnsi="Times New Roman" w:cs="Times New Roman"/>
          <w:sz w:val="22"/>
        </w:rPr>
        <w:t>następujące elementy: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2"/>
        <w:gridCol w:w="2411"/>
        <w:gridCol w:w="656"/>
        <w:gridCol w:w="779"/>
        <w:gridCol w:w="1551"/>
        <w:gridCol w:w="3123"/>
      </w:tblGrid>
      <w:tr w:rsidR="00F50A2C" w:rsidRPr="00801D80" w14:paraId="0435757C" w14:textId="5F0E35E6" w:rsidTr="00F305F4">
        <w:tc>
          <w:tcPr>
            <w:tcW w:w="0" w:type="auto"/>
            <w:vAlign w:val="center"/>
          </w:tcPr>
          <w:p w14:paraId="2589ED50" w14:textId="70A3F1E8" w:rsidR="00F50A2C" w:rsidRPr="00801D80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Lp.</w:t>
            </w:r>
          </w:p>
        </w:tc>
        <w:tc>
          <w:tcPr>
            <w:tcW w:w="0" w:type="auto"/>
            <w:vAlign w:val="center"/>
          </w:tcPr>
          <w:p w14:paraId="5E506A77" w14:textId="65CDDC51" w:rsidR="00F50A2C" w:rsidRPr="00801D80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color w:val="1F1F1F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Nazwa pozycji</w:t>
            </w:r>
          </w:p>
        </w:tc>
        <w:tc>
          <w:tcPr>
            <w:tcW w:w="0" w:type="auto"/>
            <w:vAlign w:val="center"/>
          </w:tcPr>
          <w:p w14:paraId="4E112E99" w14:textId="20878756" w:rsidR="00F50A2C" w:rsidRPr="00801D80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Ilość</w:t>
            </w:r>
          </w:p>
        </w:tc>
        <w:tc>
          <w:tcPr>
            <w:tcW w:w="0" w:type="auto"/>
            <w:vAlign w:val="center"/>
          </w:tcPr>
          <w:p w14:paraId="4F39B883" w14:textId="5743AB14" w:rsidR="00F50A2C" w:rsidRPr="00801D80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j.m.</w:t>
            </w:r>
          </w:p>
        </w:tc>
        <w:tc>
          <w:tcPr>
            <w:tcW w:w="0" w:type="auto"/>
            <w:vAlign w:val="center"/>
          </w:tcPr>
          <w:p w14:paraId="7ACB3D63" w14:textId="01164AA1" w:rsidR="00F50A2C" w:rsidRPr="00801D80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Okres gwarancji / usług wsparcia (m-ce)</w:t>
            </w:r>
          </w:p>
        </w:tc>
        <w:tc>
          <w:tcPr>
            <w:tcW w:w="0" w:type="auto"/>
            <w:vAlign w:val="center"/>
          </w:tcPr>
          <w:p w14:paraId="3F36B23D" w14:textId="14A93E18" w:rsidR="00F50A2C" w:rsidRPr="00801D80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Opis i charakterystyka zakupu</w:t>
            </w:r>
          </w:p>
        </w:tc>
      </w:tr>
      <w:tr w:rsidR="00F50A2C" w:rsidRPr="00801D80" w14:paraId="35FF2760" w14:textId="5D1D6F02" w:rsidTr="00441C17">
        <w:tc>
          <w:tcPr>
            <w:tcW w:w="0" w:type="auto"/>
            <w:vAlign w:val="center"/>
          </w:tcPr>
          <w:p w14:paraId="6220A179" w14:textId="4E72E18A" w:rsidR="00F50A2C" w:rsidRPr="00801D80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color w:val="1F1F1F"/>
                <w:sz w:val="22"/>
              </w:rPr>
            </w:pPr>
            <w:r w:rsidRPr="00801D80">
              <w:rPr>
                <w:rFonts w:ascii="Times New Roman" w:hAnsi="Times New Roman" w:cs="Times New Roman"/>
                <w:color w:val="1F1F1F"/>
                <w:sz w:val="22"/>
              </w:rPr>
              <w:t>1.1</w:t>
            </w:r>
          </w:p>
        </w:tc>
        <w:tc>
          <w:tcPr>
            <w:tcW w:w="0" w:type="auto"/>
            <w:vAlign w:val="center"/>
          </w:tcPr>
          <w:p w14:paraId="67F181D1" w14:textId="46D12FB9" w:rsidR="00F50A2C" w:rsidRPr="00801D80" w:rsidRDefault="00F50A2C" w:rsidP="001E392B">
            <w:p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color w:val="1F1F1F"/>
                <w:sz w:val="22"/>
              </w:rPr>
              <w:t>Przygotowanie i wdrożenie procedur związanych z SZBI</w:t>
            </w:r>
          </w:p>
        </w:tc>
        <w:tc>
          <w:tcPr>
            <w:tcW w:w="0" w:type="auto"/>
            <w:vAlign w:val="center"/>
          </w:tcPr>
          <w:p w14:paraId="370E2DC8" w14:textId="173827B0" w:rsidR="00F50A2C" w:rsidRPr="00801D80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71139A00" w14:textId="5DEF87F8" w:rsidR="00F50A2C" w:rsidRPr="00801D80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408556AE" w14:textId="4D131B85" w:rsidR="00F50A2C" w:rsidRPr="00801D80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Nie dotyczy</w:t>
            </w:r>
          </w:p>
        </w:tc>
        <w:tc>
          <w:tcPr>
            <w:tcW w:w="0" w:type="auto"/>
          </w:tcPr>
          <w:p w14:paraId="4D388E05" w14:textId="54AFB827" w:rsidR="00F50A2C" w:rsidRPr="00801D80" w:rsidRDefault="00F50A2C" w:rsidP="00C65490">
            <w:pPr>
              <w:spacing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Usługa jednorazowa polegająca na opracowaniu i wdrożeniu dokumentacji oraz procesów (Security Officer – faza wdrożeniowa).</w:t>
            </w:r>
          </w:p>
        </w:tc>
      </w:tr>
      <w:tr w:rsidR="00F50A2C" w:rsidRPr="00801D80" w14:paraId="566C11ED" w14:textId="7A256AC9" w:rsidTr="00441C17">
        <w:tc>
          <w:tcPr>
            <w:tcW w:w="0" w:type="auto"/>
            <w:vAlign w:val="center"/>
          </w:tcPr>
          <w:p w14:paraId="32F760FD" w14:textId="43D8E11B" w:rsidR="00F50A2C" w:rsidRPr="00801D80" w:rsidRDefault="00F50A2C" w:rsidP="001E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1F1F"/>
                <w:sz w:val="22"/>
              </w:rPr>
            </w:pPr>
            <w:r w:rsidRPr="00801D80">
              <w:rPr>
                <w:rFonts w:ascii="Times New Roman" w:hAnsi="Times New Roman" w:cs="Times New Roman"/>
                <w:color w:val="1F1F1F"/>
                <w:sz w:val="22"/>
              </w:rPr>
              <w:t>2.1</w:t>
            </w:r>
          </w:p>
        </w:tc>
        <w:tc>
          <w:tcPr>
            <w:tcW w:w="0" w:type="auto"/>
            <w:vAlign w:val="center"/>
          </w:tcPr>
          <w:p w14:paraId="18965FED" w14:textId="653EBD77" w:rsidR="00F50A2C" w:rsidRPr="00801D80" w:rsidRDefault="00F50A2C" w:rsidP="001E392B">
            <w:p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color w:val="1F1F1F"/>
                <w:sz w:val="22"/>
              </w:rPr>
              <w:t>Szkolenia dla kadry kierowniczej z zakresu SZBI</w:t>
            </w:r>
          </w:p>
        </w:tc>
        <w:tc>
          <w:tcPr>
            <w:tcW w:w="0" w:type="auto"/>
            <w:vAlign w:val="center"/>
          </w:tcPr>
          <w:p w14:paraId="5BEAB69A" w14:textId="658319EE" w:rsidR="00F50A2C" w:rsidRPr="00801D80" w:rsidRDefault="00B91369" w:rsidP="001E3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31F03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0" w:type="auto"/>
            <w:vAlign w:val="center"/>
          </w:tcPr>
          <w:p w14:paraId="0803C662" w14:textId="235DC6A2" w:rsidR="00F50A2C" w:rsidRPr="00801D80" w:rsidRDefault="00F50A2C" w:rsidP="001E3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Osoba</w:t>
            </w:r>
          </w:p>
        </w:tc>
        <w:tc>
          <w:tcPr>
            <w:tcW w:w="0" w:type="auto"/>
            <w:vAlign w:val="center"/>
          </w:tcPr>
          <w:p w14:paraId="0C3E76C4" w14:textId="4CF25716" w:rsidR="00F50A2C" w:rsidRPr="00801D80" w:rsidRDefault="00F50A2C" w:rsidP="001E3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Nie dotyczy</w:t>
            </w:r>
          </w:p>
        </w:tc>
        <w:tc>
          <w:tcPr>
            <w:tcW w:w="0" w:type="auto"/>
          </w:tcPr>
          <w:p w14:paraId="087E90D1" w14:textId="1639D0BF" w:rsidR="00F50A2C" w:rsidRPr="00801D80" w:rsidRDefault="00F50A2C" w:rsidP="001E392B">
            <w:p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Przeprowadzenie warsztatu stacjonarnego dla kadry zarządzającej.</w:t>
            </w:r>
          </w:p>
        </w:tc>
      </w:tr>
      <w:tr w:rsidR="00F50A2C" w:rsidRPr="00801D80" w14:paraId="209B2F28" w14:textId="2A4D4D76" w:rsidTr="00441C17">
        <w:tc>
          <w:tcPr>
            <w:tcW w:w="0" w:type="auto"/>
            <w:vAlign w:val="center"/>
          </w:tcPr>
          <w:p w14:paraId="10B6904F" w14:textId="2E67EECA" w:rsidR="00F50A2C" w:rsidRPr="00801D80" w:rsidRDefault="00F50A2C" w:rsidP="001E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1F1F"/>
                <w:sz w:val="22"/>
              </w:rPr>
            </w:pPr>
            <w:r w:rsidRPr="00801D80">
              <w:rPr>
                <w:rFonts w:ascii="Times New Roman" w:hAnsi="Times New Roman" w:cs="Times New Roman"/>
                <w:color w:val="1F1F1F"/>
                <w:sz w:val="22"/>
              </w:rPr>
              <w:t>3.1</w:t>
            </w:r>
          </w:p>
        </w:tc>
        <w:tc>
          <w:tcPr>
            <w:tcW w:w="0" w:type="auto"/>
            <w:vAlign w:val="center"/>
          </w:tcPr>
          <w:p w14:paraId="0AF8A517" w14:textId="3B72798E" w:rsidR="00F50A2C" w:rsidRPr="00801D80" w:rsidRDefault="00F50A2C" w:rsidP="001E392B">
            <w:p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color w:val="1F1F1F"/>
                <w:sz w:val="22"/>
              </w:rPr>
              <w:t>Szkolenia dla personelu medycznego i administracyjnego z SZBI</w:t>
            </w:r>
          </w:p>
        </w:tc>
        <w:tc>
          <w:tcPr>
            <w:tcW w:w="0" w:type="auto"/>
            <w:vAlign w:val="center"/>
          </w:tcPr>
          <w:p w14:paraId="7FE21DB9" w14:textId="143799D7" w:rsidR="00F50A2C" w:rsidRPr="00801D80" w:rsidRDefault="00B91369" w:rsidP="001E3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300</w:t>
            </w:r>
          </w:p>
        </w:tc>
        <w:tc>
          <w:tcPr>
            <w:tcW w:w="0" w:type="auto"/>
            <w:vAlign w:val="center"/>
          </w:tcPr>
          <w:p w14:paraId="0A1CDF27" w14:textId="34AB167B" w:rsidR="00F50A2C" w:rsidRPr="00801D80" w:rsidRDefault="00F50A2C" w:rsidP="001E3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osoba</w:t>
            </w:r>
          </w:p>
        </w:tc>
        <w:tc>
          <w:tcPr>
            <w:tcW w:w="0" w:type="auto"/>
            <w:vAlign w:val="center"/>
          </w:tcPr>
          <w:p w14:paraId="368E235A" w14:textId="0AF59334" w:rsidR="00F50A2C" w:rsidRPr="00801D80" w:rsidRDefault="00F50A2C" w:rsidP="001E3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Nie dotyczy</w:t>
            </w:r>
          </w:p>
        </w:tc>
        <w:tc>
          <w:tcPr>
            <w:tcW w:w="0" w:type="auto"/>
          </w:tcPr>
          <w:p w14:paraId="72A15F29" w14:textId="583FC83E" w:rsidR="00F50A2C" w:rsidRPr="00801D80" w:rsidRDefault="00F50A2C" w:rsidP="001E392B">
            <w:p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Uruchomienie platformy i zapewnienie dostępu do szkoleń dla personelu na okres 36 miesięcy (płatne jednorazowo).</w:t>
            </w:r>
          </w:p>
        </w:tc>
      </w:tr>
    </w:tbl>
    <w:p w14:paraId="4FD2D4DF" w14:textId="77777777" w:rsidR="006959D4" w:rsidRPr="00801D80" w:rsidRDefault="006959D4" w:rsidP="00227831">
      <w:pPr>
        <w:spacing w:line="240" w:lineRule="auto"/>
        <w:rPr>
          <w:rFonts w:ascii="Times New Roman" w:hAnsi="Times New Roman" w:cs="Times New Roman"/>
          <w:sz w:val="22"/>
        </w:rPr>
      </w:pPr>
    </w:p>
    <w:p w14:paraId="2C22137B" w14:textId="77777777" w:rsidR="00227831" w:rsidRPr="00E31F03" w:rsidRDefault="00227831" w:rsidP="00227831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31F0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Szczegółowy opis przedmiotu zamówienia </w:t>
      </w:r>
    </w:p>
    <w:p w14:paraId="2883B0CD" w14:textId="77777777" w:rsidR="00B20A32" w:rsidRPr="00E31F03" w:rsidRDefault="00B20A32" w:rsidP="00B20A32">
      <w:pPr>
        <w:pStyle w:val="Nagwek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31F03">
        <w:rPr>
          <w:rFonts w:ascii="Times New Roman" w:hAnsi="Times New Roman" w:cs="Times New Roman"/>
          <w:b/>
          <w:bCs/>
          <w:color w:val="auto"/>
          <w:sz w:val="22"/>
          <w:szCs w:val="22"/>
        </w:rPr>
        <w:t>Przygotowanie i wdrożenie procedur związanych z SZBI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0542D8" w:rsidRPr="00801D80" w14:paraId="7235D272" w14:textId="77777777" w:rsidTr="00303A13">
        <w:tc>
          <w:tcPr>
            <w:tcW w:w="9024" w:type="dxa"/>
          </w:tcPr>
          <w:p w14:paraId="15ACDDC8" w14:textId="59B03882" w:rsidR="000542D8" w:rsidRPr="00801D80" w:rsidRDefault="000542D8" w:rsidP="00416AC5">
            <w:pPr>
              <w:pStyle w:val="NormalnyWeb"/>
              <w:spacing w:before="0" w:before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 xml:space="preserve">Celem zamówienia jest zaprojektowanie, udokumentowanie i wsparcie wdrożenia w strukturach Zamawiającego spójnego i funkcjonalnego Systemu Zarządzania Bezpieczeństwem Informacji </w:t>
            </w:r>
            <w:r w:rsidRPr="00801D80">
              <w:rPr>
                <w:color w:val="1B1C1D"/>
                <w:sz w:val="22"/>
                <w:szCs w:val="22"/>
              </w:rPr>
              <w:lastRenderedPageBreak/>
              <w:t>(SZBI). System ten ma na celu zapewnienie poufności, integralności i dostępności informacji, a także osiągnięcie i utrzymanie zgodności z kluczowymi regulacjami prawnymi i normami.</w:t>
            </w:r>
          </w:p>
          <w:p w14:paraId="23C5034C" w14:textId="77777777" w:rsidR="000542D8" w:rsidRPr="00801D80" w:rsidRDefault="000542D8" w:rsidP="00E31F03">
            <w:pPr>
              <w:pStyle w:val="NormalnyWeb"/>
              <w:spacing w:before="0" w:beforeAutospacing="0" w:after="0" w:afterAutospacing="0"/>
              <w:jc w:val="both"/>
              <w:rPr>
                <w:b/>
                <w:bCs/>
                <w:color w:val="1B1C1D"/>
                <w:sz w:val="22"/>
                <w:szCs w:val="22"/>
              </w:rPr>
            </w:pPr>
            <w:r w:rsidRPr="00801D80">
              <w:rPr>
                <w:b/>
                <w:bCs/>
                <w:color w:val="1B1C1D"/>
                <w:sz w:val="22"/>
                <w:szCs w:val="22"/>
              </w:rPr>
              <w:t>Kluczowe podstawy normatywne i prawne:</w:t>
            </w:r>
          </w:p>
          <w:p w14:paraId="581C3294" w14:textId="77777777" w:rsidR="000542D8" w:rsidRPr="00801D80" w:rsidRDefault="000542D8" w:rsidP="00E31F03">
            <w:pPr>
              <w:pStyle w:val="NormalnyWeb"/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Opracowany i wdrożony SZBI musi być w pełni zgodny z wymaganiami następujących dokumentów (w ich najnowszych, obowiązujących na dzień udzielenia zamówienia wersjach):</w:t>
            </w:r>
          </w:p>
          <w:p w14:paraId="4CCD4BE7" w14:textId="77777777" w:rsidR="000542D8" w:rsidRPr="00801D80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2"/>
                <w:szCs w:val="22"/>
                <w:lang w:val="en-GB"/>
              </w:rPr>
            </w:pPr>
            <w:r w:rsidRPr="00801D80">
              <w:rPr>
                <w:color w:val="1B1C1D"/>
                <w:sz w:val="22"/>
                <w:szCs w:val="22"/>
                <w:lang w:val="en-GB"/>
              </w:rPr>
              <w:t>Norma ISO/IEC 27001 - "Information security, cybersecurity and privacy protection — Information security management systems — Requirements".</w:t>
            </w:r>
          </w:p>
          <w:p w14:paraId="7AE5CB95" w14:textId="77777777" w:rsidR="000542D8" w:rsidRPr="00801D80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2"/>
                <w:szCs w:val="22"/>
                <w:lang w:val="en-GB"/>
              </w:rPr>
            </w:pPr>
            <w:r w:rsidRPr="00801D80">
              <w:rPr>
                <w:color w:val="1B1C1D"/>
                <w:sz w:val="22"/>
                <w:szCs w:val="22"/>
                <w:lang w:val="en-GB"/>
              </w:rPr>
              <w:t>Norma ISO/IEC 27005 - "Information security, cybersecurity and privacy protection — Guidance on managing information security risks".</w:t>
            </w:r>
          </w:p>
          <w:p w14:paraId="5CC01E32" w14:textId="77777777" w:rsidR="000542D8" w:rsidRPr="00801D80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2"/>
                <w:szCs w:val="22"/>
                <w:lang w:val="en-GB"/>
              </w:rPr>
            </w:pPr>
            <w:r w:rsidRPr="00801D80">
              <w:rPr>
                <w:color w:val="1B1C1D"/>
                <w:sz w:val="22"/>
                <w:szCs w:val="22"/>
                <w:lang w:val="en-GB"/>
              </w:rPr>
              <w:t>Norma ISO 22301 - "Security and resilience — Business continuity management systems — Requirements".</w:t>
            </w:r>
          </w:p>
          <w:p w14:paraId="515342CC" w14:textId="77777777" w:rsidR="000542D8" w:rsidRPr="00801D80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Norma PN-ISO/IEC 29134 – Wytyczne do przeprowadzenia oceny skutków dla prywatności (DPIA).</w:t>
            </w:r>
          </w:p>
          <w:p w14:paraId="023675C3" w14:textId="77777777" w:rsidR="000542D8" w:rsidRPr="00801D80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Ustawa z dnia 5 lipca 2018 r. o krajowym systemie cyberbezpieczeństwa.</w:t>
            </w:r>
          </w:p>
          <w:p w14:paraId="7E5071A8" w14:textId="77777777" w:rsidR="000542D8" w:rsidRPr="00801D80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Rozporządzenie Rady Ministrów z dnia 21 maja 2024 r. w sprawie Krajowych Ram Interoperacyjności (KRI).</w:t>
            </w:r>
          </w:p>
          <w:p w14:paraId="6F254699" w14:textId="77777777" w:rsidR="000542D8" w:rsidRPr="00801D80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Rozporządzenie Parlamentu Europejskiego i Rady (UE) 2016/679 (RODO).</w:t>
            </w:r>
          </w:p>
          <w:p w14:paraId="04124336" w14:textId="77777777" w:rsidR="000542D8" w:rsidRPr="00801D80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Dyrektywa Parlamentu Europejskiego i Rady (UE) 2022/2555 (Dyrektywa NIS 2).</w:t>
            </w:r>
          </w:p>
          <w:p w14:paraId="4BA92A2F" w14:textId="77777777" w:rsidR="000542D8" w:rsidRPr="00801D80" w:rsidRDefault="000542D8" w:rsidP="00416AC5">
            <w:pPr>
              <w:pStyle w:val="Nagwek3"/>
              <w:numPr>
                <w:ilvl w:val="0"/>
                <w:numId w:val="0"/>
              </w:numPr>
              <w:spacing w:before="0"/>
              <w:ind w:left="720" w:hanging="720"/>
              <w:jc w:val="both"/>
              <w:rPr>
                <w:rFonts w:ascii="Times New Roman" w:hAnsi="Times New Roman" w:cs="Times New Roman"/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rFonts w:ascii="Times New Roman" w:hAnsi="Times New Roman" w:cs="Times New Roman"/>
                <w:color w:val="1B1C1D"/>
                <w:sz w:val="22"/>
                <w:szCs w:val="22"/>
                <w:bdr w:val="none" w:sz="0" w:space="0" w:color="auto" w:frame="1"/>
              </w:rPr>
              <w:t>Szczegółowy Zakres Prac</w:t>
            </w:r>
          </w:p>
          <w:p w14:paraId="33C4366D" w14:textId="77777777" w:rsidR="000542D8" w:rsidRPr="00801D80" w:rsidRDefault="000542D8" w:rsidP="00416AC5">
            <w:pPr>
              <w:pStyle w:val="NormalnyWeb"/>
              <w:spacing w:before="0" w:beforeAutospacing="0" w:after="24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Realizacja zamówienia została podzielona na cztery logiczne, następujące po sobie etapy. Odbiór każdego etapu jest warunkiem koniecznym do rozpoczęcia kolejnego.</w:t>
            </w:r>
          </w:p>
          <w:p w14:paraId="0968B5EA" w14:textId="77777777" w:rsidR="000542D8" w:rsidRPr="00801D80" w:rsidRDefault="000542D8" w:rsidP="00416AC5">
            <w:pPr>
              <w:pStyle w:val="Nagwek4"/>
              <w:numPr>
                <w:ilvl w:val="0"/>
                <w:numId w:val="0"/>
              </w:numPr>
              <w:spacing w:before="0"/>
              <w:jc w:val="both"/>
              <w:rPr>
                <w:rFonts w:ascii="Times New Roman" w:hAnsi="Times New Roman" w:cs="Times New Roman"/>
                <w:color w:val="1B1C1D"/>
                <w:sz w:val="22"/>
              </w:rPr>
            </w:pPr>
            <w:r w:rsidRPr="00801D80">
              <w:rPr>
                <w:rStyle w:val="Pogrubienie"/>
                <w:rFonts w:ascii="Times New Roman" w:hAnsi="Times New Roman" w:cs="Times New Roman"/>
                <w:color w:val="1B1C1D"/>
                <w:sz w:val="22"/>
                <w:bdr w:val="none" w:sz="0" w:space="0" w:color="auto" w:frame="1"/>
              </w:rPr>
              <w:t>ETAP I: Audyt Zerowy i Analiza Luk</w:t>
            </w:r>
          </w:p>
          <w:p w14:paraId="11177BF9" w14:textId="77777777" w:rsidR="000542D8" w:rsidRPr="00801D80" w:rsidRDefault="000542D8" w:rsidP="009D3F7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Przeprowadzenie diagnozy przedwdrożeniowej</w:t>
            </w:r>
            <w:r w:rsidRPr="00801D80">
              <w:rPr>
                <w:color w:val="1B1C1D"/>
                <w:sz w:val="22"/>
                <w:szCs w:val="22"/>
              </w:rPr>
              <w:t xml:space="preserve"> w siedzibie Zamawiającego.</w:t>
            </w:r>
          </w:p>
          <w:p w14:paraId="4CFBA825" w14:textId="77777777" w:rsidR="000542D8" w:rsidRPr="00801D80" w:rsidRDefault="000542D8" w:rsidP="009D3F7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Analiza dostępnej dokumentacji</w:t>
            </w:r>
            <w:r w:rsidRPr="00801D80">
              <w:rPr>
                <w:color w:val="1B1C1D"/>
                <w:sz w:val="22"/>
                <w:szCs w:val="22"/>
              </w:rPr>
              <w:t xml:space="preserve"> wewnętrznej Zamawiającego (regulaminy, procedury, instrukcje) pod kątem ich wpływu na bezpieczeństwo informacji.</w:t>
            </w:r>
          </w:p>
          <w:p w14:paraId="6D6E5F1E" w14:textId="77777777" w:rsidR="000542D8" w:rsidRPr="00801D80" w:rsidRDefault="000542D8" w:rsidP="009D3F7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Przeprowadzenie wywiadów</w:t>
            </w:r>
            <w:r w:rsidRPr="00801D80">
              <w:rPr>
                <w:color w:val="1B1C1D"/>
                <w:sz w:val="22"/>
                <w:szCs w:val="22"/>
              </w:rPr>
              <w:t xml:space="preserve"> z kluczowym personelem (kadra zarządzająca, pracownicy IT, pracownicy medyczni i administracyjni) w celu zmapowania kluczowych procesów przetwarzania informacji.</w:t>
            </w:r>
          </w:p>
          <w:p w14:paraId="3E43ED45" w14:textId="77777777" w:rsidR="000542D8" w:rsidRPr="00801D80" w:rsidRDefault="000542D8" w:rsidP="009D3F7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Weryfikacja i identyfikacja luk</w:t>
            </w:r>
            <w:r w:rsidRPr="00801D80">
              <w:rPr>
                <w:color w:val="1B1C1D"/>
                <w:sz w:val="22"/>
                <w:szCs w:val="22"/>
              </w:rPr>
              <w:t xml:space="preserve"> w istniejących zabezpieczeniach (organizacyjnych, technicznych i fizycznych) w odniesieniu do każdego z wymagań aktów prawnych i norm wymienionych w pkt 2.2.</w:t>
            </w:r>
          </w:p>
          <w:p w14:paraId="4EF25525" w14:textId="77777777" w:rsidR="000542D8" w:rsidRPr="00801D80" w:rsidRDefault="000542D8" w:rsidP="009D3F7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Produkt/Deliverable:</w:t>
            </w:r>
            <w:r w:rsidRPr="00801D80">
              <w:rPr>
                <w:color w:val="1B1C1D"/>
                <w:sz w:val="22"/>
                <w:szCs w:val="22"/>
              </w:rPr>
              <w:t xml:space="preserve"> Opracowanie i przekazanie Zamawiającemu </w:t>
            </w: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"Raportu z Audytu Zerowego"</w:t>
            </w:r>
            <w:r w:rsidRPr="00801D80">
              <w:rPr>
                <w:color w:val="1B1C1D"/>
                <w:sz w:val="22"/>
                <w:szCs w:val="22"/>
              </w:rPr>
              <w:t>, który musi zawierać:</w:t>
            </w:r>
          </w:p>
          <w:p w14:paraId="41B9478E" w14:textId="77777777" w:rsidR="000542D8" w:rsidRPr="00801D80" w:rsidRDefault="000542D8" w:rsidP="001E392B">
            <w:pPr>
              <w:pStyle w:val="NormalnyWeb"/>
              <w:numPr>
                <w:ilvl w:val="1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Streszczenie menedżerskie.</w:t>
            </w:r>
          </w:p>
          <w:p w14:paraId="7BFAE7A0" w14:textId="77777777" w:rsidR="000542D8" w:rsidRPr="00801D80" w:rsidRDefault="000542D8" w:rsidP="001E392B">
            <w:pPr>
              <w:pStyle w:val="NormalnyWeb"/>
              <w:numPr>
                <w:ilvl w:val="1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Szczegółową analizę luk (Gap Analysis) z odniesieniem do konkretnych punktów norm i przepisów.</w:t>
            </w:r>
          </w:p>
          <w:p w14:paraId="6394EB8B" w14:textId="77777777" w:rsidR="000542D8" w:rsidRPr="00801D80" w:rsidRDefault="000542D8" w:rsidP="001E392B">
            <w:pPr>
              <w:pStyle w:val="NormalnyWeb"/>
              <w:numPr>
                <w:ilvl w:val="1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Ocenę dojrzałości organizacji w obszarze bezpieczeństwa informacji.</w:t>
            </w:r>
          </w:p>
          <w:p w14:paraId="631D2E9A" w14:textId="77777777" w:rsidR="000542D8" w:rsidRPr="00801D80" w:rsidRDefault="000542D8" w:rsidP="001E392B">
            <w:pPr>
              <w:pStyle w:val="NormalnyWeb"/>
              <w:numPr>
                <w:ilvl w:val="1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Rekomendacje działań naprawczych.</w:t>
            </w:r>
          </w:p>
          <w:p w14:paraId="7191B47E" w14:textId="77777777" w:rsidR="000542D8" w:rsidRPr="00801D80" w:rsidRDefault="000542D8" w:rsidP="009D3F72">
            <w:pPr>
              <w:pStyle w:val="NormalnyWeb"/>
              <w:numPr>
                <w:ilvl w:val="1"/>
                <w:numId w:val="2"/>
              </w:numPr>
              <w:spacing w:before="0" w:beforeAutospacing="0" w:after="12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Proponowany, zharmonizowany plan realizacji kolejnych etapów prac.</w:t>
            </w:r>
          </w:p>
          <w:p w14:paraId="7DC62AD9" w14:textId="77777777" w:rsidR="000542D8" w:rsidRPr="00801D80" w:rsidRDefault="000542D8" w:rsidP="00416AC5">
            <w:pPr>
              <w:pStyle w:val="Nagwek4"/>
              <w:numPr>
                <w:ilvl w:val="0"/>
                <w:numId w:val="0"/>
              </w:numPr>
              <w:spacing w:before="0"/>
              <w:jc w:val="both"/>
              <w:rPr>
                <w:rFonts w:ascii="Times New Roman" w:hAnsi="Times New Roman" w:cs="Times New Roman"/>
                <w:color w:val="1B1C1D"/>
                <w:sz w:val="22"/>
              </w:rPr>
            </w:pPr>
            <w:r w:rsidRPr="00801D80">
              <w:rPr>
                <w:rStyle w:val="Pogrubienie"/>
                <w:rFonts w:ascii="Times New Roman" w:hAnsi="Times New Roman" w:cs="Times New Roman"/>
                <w:color w:val="1B1C1D"/>
                <w:sz w:val="22"/>
                <w:bdr w:val="none" w:sz="0" w:space="0" w:color="auto" w:frame="1"/>
              </w:rPr>
              <w:t>ETAP II: Szacowanie i Analiza Ryzyka</w:t>
            </w:r>
          </w:p>
          <w:p w14:paraId="202233B1" w14:textId="47D8100C" w:rsidR="000542D8" w:rsidRPr="00E31F03" w:rsidRDefault="000542D8" w:rsidP="00416AC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Opracowanie i przedstawienie do akceptacji Zamawiającego metodyki analizy ryzyka</w:t>
            </w:r>
            <w:r w:rsidRPr="00801D80">
              <w:rPr>
                <w:color w:val="1B1C1D"/>
                <w:sz w:val="22"/>
                <w:szCs w:val="22"/>
              </w:rPr>
              <w:t>, zgodnej z normą ISO/IEC 27005.</w:t>
            </w:r>
          </w:p>
          <w:p w14:paraId="5B25C9D7" w14:textId="77777777" w:rsidR="000542D8" w:rsidRPr="00801D80" w:rsidRDefault="000542D8" w:rsidP="00E31F03">
            <w:pPr>
              <w:spacing w:line="240" w:lineRule="auto"/>
              <w:ind w:left="708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sz w:val="22"/>
                <w:bdr w:val="none" w:sz="0" w:space="0" w:color="auto" w:frame="1"/>
              </w:rPr>
            </w:pPr>
            <w:r w:rsidRPr="00801D80">
              <w:rPr>
                <w:rStyle w:val="Pogrubienie"/>
                <w:rFonts w:ascii="Times New Roman" w:hAnsi="Times New Roman" w:cs="Times New Roman"/>
                <w:sz w:val="22"/>
                <w:bdr w:val="none" w:sz="0" w:space="0" w:color="auto" w:frame="1"/>
              </w:rPr>
              <w:t xml:space="preserve">Wykonawca zobowiązany jest do uwzględnienia w planowanym szacowaniu, analizie i postępowaniu z ryzykami w zakresie bezpieczeństwa informacji, również specyfiki bezpieczeństwa danych osobowych i danych medycznych. Metodyka analizy ryzyka zgodna z normą ISO/IEC 27005, winna obejmować również kryterium ryzyka w oparciu o przepisy RODO.  W tym przypadku winny być uwzględnione ryzyka dla </w:t>
            </w:r>
            <w:r w:rsidRPr="00801D80">
              <w:rPr>
                <w:rStyle w:val="Pogrubienie"/>
                <w:rFonts w:ascii="Times New Roman" w:hAnsi="Times New Roman" w:cs="Times New Roman"/>
                <w:sz w:val="22"/>
                <w:bdr w:val="none" w:sz="0" w:space="0" w:color="auto" w:frame="1"/>
              </w:rPr>
              <w:lastRenderedPageBreak/>
              <w:t>praw i wolności osób fizycznych, a następnie zaproponowanie w uzgodnieniu z Administratorem odpowiednich środków technicznych i organizacyjnych zapewniających bezpieczeństwo przetwarzania danych osobowych.</w:t>
            </w:r>
          </w:p>
          <w:p w14:paraId="53BD3451" w14:textId="77777777" w:rsidR="000542D8" w:rsidRPr="00801D80" w:rsidRDefault="000542D8" w:rsidP="00E31F03">
            <w:pPr>
              <w:spacing w:line="240" w:lineRule="auto"/>
              <w:ind w:left="708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sz w:val="22"/>
                <w:bdr w:val="none" w:sz="0" w:space="0" w:color="auto" w:frame="1"/>
              </w:rPr>
            </w:pPr>
            <w:r w:rsidRPr="00801D80">
              <w:rPr>
                <w:rStyle w:val="Pogrubienie"/>
                <w:rFonts w:ascii="Times New Roman" w:hAnsi="Times New Roman" w:cs="Times New Roman"/>
                <w:sz w:val="22"/>
                <w:bdr w:val="none" w:sz="0" w:space="0" w:color="auto" w:frame="1"/>
              </w:rPr>
              <w:t xml:space="preserve">Wymaganie zawarte powyżej wynika z interpretacji i oceny Prezesa UODO, który nałożył kare w wysokości 66 500 zł na Uniwersytecki Dziecięcy Szpital Kliniczny im. L. Zamenhofa w Białymstoku za niewdrożenie odpowiednich środków technicznych i organizacyjnych. </w:t>
            </w:r>
          </w:p>
          <w:p w14:paraId="1C8CE0E5" w14:textId="77777777" w:rsidR="000542D8" w:rsidRPr="00801D80" w:rsidRDefault="000542D8" w:rsidP="00E31F03">
            <w:pPr>
              <w:spacing w:after="0" w:line="240" w:lineRule="auto"/>
              <w:ind w:left="708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sz w:val="22"/>
                <w:bdr w:val="none" w:sz="0" w:space="0" w:color="auto" w:frame="1"/>
              </w:rPr>
            </w:pPr>
            <w:r w:rsidRPr="00801D80">
              <w:rPr>
                <w:rStyle w:val="Pogrubienie"/>
                <w:rFonts w:ascii="Times New Roman" w:hAnsi="Times New Roman" w:cs="Times New Roman"/>
                <w:sz w:val="22"/>
                <w:bdr w:val="none" w:sz="0" w:space="0" w:color="auto" w:frame="1"/>
              </w:rPr>
              <w:t xml:space="preserve">Prezes UODO zwrócił uwagę w opublikowanym komunikacie dotyczącym nałożonej kary, że istnieją różnice pomiędzy cyberbezpieczeństwem a ochroną danych osobowych. Administrator powołał się w tej sprawie na przeprowadzony audyt zgodności z ustawą o krajowym systemie cyberbezpieczeństwa. Organ nadzorczy wskazał, że – mimo pewnych podobieństw – procedury cyberbezpieczeństwa i ochrony danych osobowych służą różnym celom. Celem wdrażania procedur związanych cyberbezpieczeństwem jest przede wszystkim zapewnienie niezakłóconego </w:t>
            </w:r>
          </w:p>
          <w:p w14:paraId="639C6005" w14:textId="77777777" w:rsidR="000542D8" w:rsidRPr="00801D80" w:rsidRDefault="000542D8" w:rsidP="00E31F03">
            <w:pPr>
              <w:spacing w:after="0" w:line="240" w:lineRule="auto"/>
              <w:ind w:left="708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sz w:val="22"/>
                <w:bdr w:val="none" w:sz="0" w:space="0" w:color="auto" w:frame="1"/>
              </w:rPr>
            </w:pPr>
            <w:r w:rsidRPr="00801D80">
              <w:rPr>
                <w:rStyle w:val="Pogrubienie"/>
                <w:rFonts w:ascii="Times New Roman" w:hAnsi="Times New Roman" w:cs="Times New Roman"/>
                <w:sz w:val="22"/>
                <w:bdr w:val="none" w:sz="0" w:space="0" w:color="auto" w:frame="1"/>
              </w:rPr>
              <w:t xml:space="preserve">i bezpiecznego świadczenia usług. Z kolei celem implementacji środków technicznych </w:t>
            </w:r>
          </w:p>
          <w:p w14:paraId="011C8DD1" w14:textId="77777777" w:rsidR="000542D8" w:rsidRPr="00801D80" w:rsidRDefault="000542D8" w:rsidP="00E31F03">
            <w:pPr>
              <w:spacing w:after="0"/>
              <w:ind w:left="708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sz w:val="22"/>
                <w:bdr w:val="none" w:sz="0" w:space="0" w:color="auto" w:frame="1"/>
              </w:rPr>
            </w:pPr>
            <w:r w:rsidRPr="00801D80">
              <w:rPr>
                <w:rStyle w:val="Pogrubienie"/>
                <w:rFonts w:ascii="Times New Roman" w:hAnsi="Times New Roman" w:cs="Times New Roman"/>
                <w:sz w:val="22"/>
                <w:bdr w:val="none" w:sz="0" w:space="0" w:color="auto" w:frame="1"/>
              </w:rPr>
              <w:t>i organizacyjnych, o których mowa w RODO, jest zapewnienie bezpieczeństwa danym osobowym przetwarzanym przez Administratora.</w:t>
            </w:r>
          </w:p>
          <w:p w14:paraId="27565E5F" w14:textId="1638D23B" w:rsidR="000542D8" w:rsidRDefault="000542D8" w:rsidP="00E31F03">
            <w:pPr>
              <w:spacing w:after="0" w:line="240" w:lineRule="auto"/>
              <w:ind w:left="708"/>
              <w:jc w:val="both"/>
              <w:rPr>
                <w:rStyle w:val="Pogrubienie"/>
                <w:rFonts w:ascii="Times New Roman" w:hAnsi="Times New Roman" w:cs="Times New Roman"/>
                <w:sz w:val="22"/>
                <w:bdr w:val="none" w:sz="0" w:space="0" w:color="auto" w:frame="1"/>
              </w:rPr>
            </w:pPr>
            <w:r w:rsidRPr="00801D80">
              <w:rPr>
                <w:rStyle w:val="Pogrubienie"/>
                <w:rFonts w:ascii="Times New Roman" w:hAnsi="Times New Roman" w:cs="Times New Roman"/>
                <w:sz w:val="22"/>
                <w:bdr w:val="none" w:sz="0" w:space="0" w:color="auto" w:frame="1"/>
              </w:rPr>
              <w:t>Spełnienie wymogów cyberbezpieczeństwa nie zawsze oznacza spełnienie wymogów ochrony danych</w:t>
            </w:r>
          </w:p>
          <w:p w14:paraId="5730C83A" w14:textId="77777777" w:rsidR="00E31F03" w:rsidRPr="00E31F03" w:rsidRDefault="00E31F03" w:rsidP="00E31F03">
            <w:pPr>
              <w:spacing w:after="0"/>
              <w:ind w:left="708"/>
              <w:jc w:val="both"/>
              <w:rPr>
                <w:rFonts w:ascii="Times New Roman" w:hAnsi="Times New Roman" w:cs="Times New Roman"/>
                <w:sz w:val="22"/>
                <w:bdr w:val="none" w:sz="0" w:space="0" w:color="auto" w:frame="1"/>
              </w:rPr>
            </w:pPr>
          </w:p>
          <w:p w14:paraId="376F2DE4" w14:textId="7DE30F66" w:rsidR="000542D8" w:rsidRPr="00801D80" w:rsidRDefault="00576532" w:rsidP="009D3F72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 xml:space="preserve">Przeprowadzenie wspólnie </w:t>
            </w:r>
            <w:r w:rsidR="000542D8"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z personelem Zamawiającego identyfikacja i inwentaryzacja aktywów</w:t>
            </w:r>
            <w:r w:rsidR="000542D8" w:rsidRPr="00801D80">
              <w:rPr>
                <w:color w:val="1B1C1D"/>
                <w:sz w:val="22"/>
                <w:szCs w:val="22"/>
              </w:rPr>
              <w:t xml:space="preserve"> informacyjnych (dane, oprogramowanie, infrastruktura, ludzie).</w:t>
            </w:r>
            <w:r w:rsidRPr="00801D80">
              <w:rPr>
                <w:color w:val="1B1C1D"/>
                <w:sz w:val="22"/>
                <w:szCs w:val="22"/>
              </w:rPr>
              <w:t xml:space="preserve"> </w:t>
            </w:r>
            <w:r w:rsidRPr="00801D80">
              <w:rPr>
                <w:color w:val="1B1C1D"/>
                <w:sz w:val="22"/>
                <w:szCs w:val="22"/>
                <w:u w:val="single"/>
              </w:rPr>
              <w:t xml:space="preserve">Inwentaryzację aktywów informacyjnych należy przeprowadzić w ramach warsztatów w siedzibie </w:t>
            </w:r>
            <w:r w:rsidR="000B2C42" w:rsidRPr="00801D80">
              <w:rPr>
                <w:color w:val="1B1C1D"/>
                <w:sz w:val="22"/>
                <w:szCs w:val="22"/>
                <w:u w:val="single"/>
              </w:rPr>
              <w:t>Zamawiającego.</w:t>
            </w:r>
          </w:p>
          <w:p w14:paraId="3F405354" w14:textId="77777777" w:rsidR="000542D8" w:rsidRPr="00801D80" w:rsidRDefault="000542D8" w:rsidP="009D3F72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Klasyfikacja zidentyfikowanych aktywów</w:t>
            </w:r>
            <w:r w:rsidRPr="00801D80">
              <w:rPr>
                <w:color w:val="1B1C1D"/>
                <w:sz w:val="22"/>
                <w:szCs w:val="22"/>
              </w:rPr>
              <w:t xml:space="preserve"> pod względem ich krytyczności (poufność, integralność, dostępność).</w:t>
            </w:r>
          </w:p>
          <w:p w14:paraId="21C98CA4" w14:textId="37071A4B" w:rsidR="000542D8" w:rsidRPr="00801D80" w:rsidRDefault="000542D8" w:rsidP="009D3F72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Przeprowadzenie warsztatów szacowania ryzyka</w:t>
            </w:r>
            <w:r w:rsidRPr="00801D80">
              <w:rPr>
                <w:color w:val="1B1C1D"/>
                <w:sz w:val="22"/>
                <w:szCs w:val="22"/>
              </w:rPr>
              <w:t xml:space="preserve"> z udziałem właścicieli procesów po stronie Zamawiającego, mających na celu identyfikację zagrożeń, podatności oraz ocenę poziomu ryzyka.</w:t>
            </w:r>
            <w:r w:rsidR="000B2C42" w:rsidRPr="00801D80">
              <w:rPr>
                <w:color w:val="1B1C1D"/>
                <w:sz w:val="22"/>
                <w:szCs w:val="22"/>
              </w:rPr>
              <w:t xml:space="preserve"> </w:t>
            </w:r>
            <w:r w:rsidR="000B2C42" w:rsidRPr="00801D80">
              <w:rPr>
                <w:color w:val="1B1C1D"/>
                <w:sz w:val="22"/>
                <w:szCs w:val="22"/>
                <w:u w:val="single"/>
              </w:rPr>
              <w:t xml:space="preserve">Warsztaty należy przeprowadzić w siedzibie Zamawiającego we współpracy z wyznaczonym personelem. Nie dopuszcza się przeprowadzenia tego elementu zamówienia w sposób zdalny. </w:t>
            </w:r>
          </w:p>
          <w:p w14:paraId="4C254239" w14:textId="77777777" w:rsidR="000542D8" w:rsidRPr="00801D80" w:rsidRDefault="000542D8" w:rsidP="009D3F72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Produkt/Deliverable:</w:t>
            </w:r>
            <w:r w:rsidRPr="00801D80">
              <w:rPr>
                <w:color w:val="1B1C1D"/>
                <w:sz w:val="22"/>
                <w:szCs w:val="22"/>
              </w:rPr>
              <w:t xml:space="preserve"> Opracowanie i przekazanie Zamawiającemu kompletnej dokumentacji z analizy ryzyka, zawierającej:</w:t>
            </w:r>
          </w:p>
          <w:p w14:paraId="4C6A6BF5" w14:textId="77777777" w:rsidR="000542D8" w:rsidRPr="00801D80" w:rsidRDefault="000542D8" w:rsidP="009D3F72">
            <w:pPr>
              <w:pStyle w:val="NormalnyWeb"/>
              <w:numPr>
                <w:ilvl w:val="1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Rejestr Aktywów Informacyjnych.</w:t>
            </w:r>
          </w:p>
          <w:p w14:paraId="29BC7B62" w14:textId="484F318F" w:rsidR="000542D8" w:rsidRPr="00801D80" w:rsidRDefault="000542D8" w:rsidP="009D3F72">
            <w:pPr>
              <w:pStyle w:val="NormalnyWeb"/>
              <w:numPr>
                <w:ilvl w:val="1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Raport z Analizy Ryzyka</w:t>
            </w:r>
            <w:r w:rsidRPr="00801D80">
              <w:rPr>
                <w:color w:val="1B1C1D"/>
                <w:sz w:val="22"/>
                <w:szCs w:val="22"/>
              </w:rPr>
              <w:t>, zawierający zidentyfikowane ryzyka wraz z ich oceną</w:t>
            </w:r>
            <w:r w:rsidR="000B2C42" w:rsidRPr="00801D80">
              <w:rPr>
                <w:color w:val="1B1C1D"/>
                <w:sz w:val="22"/>
                <w:szCs w:val="22"/>
              </w:rPr>
              <w:t xml:space="preserve"> i opisem strategii radzenia sobie z ryzykiem. </w:t>
            </w:r>
          </w:p>
          <w:p w14:paraId="3ED62F3A" w14:textId="77777777" w:rsidR="000542D8" w:rsidRPr="00801D80" w:rsidRDefault="000542D8" w:rsidP="009D3F72">
            <w:pPr>
              <w:pStyle w:val="NormalnyWeb"/>
              <w:numPr>
                <w:ilvl w:val="1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Plan Postępowania z Ryzykiem</w:t>
            </w:r>
            <w:r w:rsidRPr="00801D80">
              <w:rPr>
                <w:color w:val="1B1C1D"/>
                <w:sz w:val="22"/>
                <w:szCs w:val="22"/>
              </w:rPr>
              <w:t>, określający sposób reakcji na każde zidentyfikowane ryzyko (akceptacja, mitygacja, transfer, unikanie).</w:t>
            </w:r>
          </w:p>
          <w:p w14:paraId="39DE88A1" w14:textId="77777777" w:rsidR="000542D8" w:rsidRPr="00801D80" w:rsidRDefault="000542D8" w:rsidP="00416AC5">
            <w:pPr>
              <w:pStyle w:val="Nagwek4"/>
              <w:numPr>
                <w:ilvl w:val="0"/>
                <w:numId w:val="0"/>
              </w:numPr>
              <w:spacing w:before="0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color w:val="1B1C1D"/>
                <w:sz w:val="22"/>
                <w:bdr w:val="none" w:sz="0" w:space="0" w:color="auto" w:frame="1"/>
              </w:rPr>
            </w:pPr>
          </w:p>
          <w:p w14:paraId="292C6A0C" w14:textId="77777777" w:rsidR="000542D8" w:rsidRPr="00801D80" w:rsidRDefault="000542D8" w:rsidP="00416AC5">
            <w:pPr>
              <w:pStyle w:val="Nagwek4"/>
              <w:numPr>
                <w:ilvl w:val="0"/>
                <w:numId w:val="0"/>
              </w:numPr>
              <w:spacing w:before="0"/>
              <w:jc w:val="both"/>
              <w:rPr>
                <w:rFonts w:ascii="Times New Roman" w:hAnsi="Times New Roman" w:cs="Times New Roman"/>
                <w:color w:val="1B1C1D"/>
                <w:sz w:val="22"/>
              </w:rPr>
            </w:pPr>
            <w:r w:rsidRPr="00801D80">
              <w:rPr>
                <w:rStyle w:val="Pogrubienie"/>
                <w:rFonts w:ascii="Times New Roman" w:hAnsi="Times New Roman" w:cs="Times New Roman"/>
                <w:color w:val="1B1C1D"/>
                <w:sz w:val="22"/>
                <w:bdr w:val="none" w:sz="0" w:space="0" w:color="auto" w:frame="1"/>
              </w:rPr>
              <w:t>ETAP III: Opracowanie Dokumentacji Systemowej SZBI</w:t>
            </w:r>
          </w:p>
          <w:p w14:paraId="27ED14DE" w14:textId="77777777" w:rsidR="000542D8" w:rsidRPr="00801D80" w:rsidRDefault="000542D8" w:rsidP="009D3F72">
            <w:pPr>
              <w:pStyle w:val="NormalnyWeb"/>
              <w:numPr>
                <w:ilvl w:val="0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Na podstawie wyników Etapu I i II, Wykonawca opracuje kompletny zestaw dokumentacji SZBI.</w:t>
            </w:r>
          </w:p>
          <w:p w14:paraId="4D465F91" w14:textId="3AF5A526" w:rsidR="000542D8" w:rsidRPr="00801D80" w:rsidRDefault="000542D8" w:rsidP="009D3F72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 xml:space="preserve">Wszystkie dokumenty muszą być opracowane w ścisłej współpracy z Zamawiającym i w pełni </w:t>
            </w: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dostosowane do specyfiki jego działalności, procesów (medycznych i administracyjnych), zasobów oraz infrastruktury</w:t>
            </w:r>
            <w:r w:rsidRPr="00801D80">
              <w:rPr>
                <w:color w:val="1B1C1D"/>
                <w:sz w:val="22"/>
                <w:szCs w:val="22"/>
              </w:rPr>
              <w:t>. Niedopuszczalne jest dostarczenie generycznych, niezaadaptowanych szablonów. Akceptacja dokumentacji będzie uzależniona od wykazania, że odnosi się ona do realnych, nazwanych procesów, zasobów i ról funkcjonujących u Zamawiającego.</w:t>
            </w:r>
          </w:p>
          <w:p w14:paraId="1FCD0C21" w14:textId="77777777" w:rsidR="000542D8" w:rsidRPr="00801D80" w:rsidRDefault="000542D8" w:rsidP="009D3F72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Minimalny zakres dokumentacji:</w:t>
            </w:r>
          </w:p>
          <w:p w14:paraId="18570849" w14:textId="77777777" w:rsidR="000542D8" w:rsidRPr="00801D80" w:rsidRDefault="000542D8" w:rsidP="00E31F03">
            <w:pPr>
              <w:pStyle w:val="NormalnyWeb"/>
              <w:numPr>
                <w:ilvl w:val="1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lastRenderedPageBreak/>
              <w:t>Księga SZBI (podręcznik systemu).</w:t>
            </w:r>
          </w:p>
          <w:p w14:paraId="5DE59822" w14:textId="77777777" w:rsidR="000542D8" w:rsidRPr="00801D80" w:rsidRDefault="000542D8" w:rsidP="00E31F03">
            <w:pPr>
              <w:pStyle w:val="NormalnyWeb"/>
              <w:numPr>
                <w:ilvl w:val="1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Polityka Bezpieczeństwa Informacji.</w:t>
            </w:r>
          </w:p>
          <w:p w14:paraId="4C0A325B" w14:textId="77777777" w:rsidR="000542D8" w:rsidRPr="00801D80" w:rsidRDefault="000542D8" w:rsidP="00E31F03">
            <w:pPr>
              <w:pStyle w:val="NormalnyWeb"/>
              <w:numPr>
                <w:ilvl w:val="1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Deklaracja Stosowania (SoA).</w:t>
            </w:r>
          </w:p>
          <w:p w14:paraId="3E3ABD60" w14:textId="77777777" w:rsidR="000542D8" w:rsidRPr="00801D80" w:rsidRDefault="000542D8" w:rsidP="00E31F03">
            <w:pPr>
              <w:pStyle w:val="NormalnyWeb"/>
              <w:numPr>
                <w:ilvl w:val="1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Polityka Ochrony Danych Osobowych (zgodna z RODO).</w:t>
            </w:r>
          </w:p>
          <w:p w14:paraId="6E7FF06D" w14:textId="77777777" w:rsidR="000542D8" w:rsidRPr="00801D80" w:rsidRDefault="000542D8" w:rsidP="00E31F03">
            <w:pPr>
              <w:pStyle w:val="NormalnyWeb"/>
              <w:numPr>
                <w:ilvl w:val="1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Polityki szczegółowe, zasady i procedury obejmujące m.in.:</w:t>
            </w:r>
          </w:p>
          <w:p w14:paraId="3D377CA9" w14:textId="77777777" w:rsidR="000542D8" w:rsidRPr="00801D80" w:rsidRDefault="000542D8" w:rsidP="00E31F03">
            <w:pPr>
              <w:pStyle w:val="NormalnyWeb"/>
              <w:numPr>
                <w:ilvl w:val="2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Zarządzanie aktywami.</w:t>
            </w:r>
          </w:p>
          <w:p w14:paraId="14B62B00" w14:textId="77777777" w:rsidR="000542D8" w:rsidRPr="00801D80" w:rsidRDefault="000542D8" w:rsidP="00E31F03">
            <w:pPr>
              <w:pStyle w:val="NormalnyWeb"/>
              <w:numPr>
                <w:ilvl w:val="2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Bezpieczeństwo osobowe (cykl życia pracownika).</w:t>
            </w:r>
          </w:p>
          <w:p w14:paraId="2B9C5D0B" w14:textId="77777777" w:rsidR="000542D8" w:rsidRPr="00801D80" w:rsidRDefault="000542D8" w:rsidP="00E31F03">
            <w:pPr>
              <w:pStyle w:val="NormalnyWeb"/>
              <w:numPr>
                <w:ilvl w:val="2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Zarządzanie uprawnieniami i dostępem.</w:t>
            </w:r>
          </w:p>
          <w:p w14:paraId="28AA31C2" w14:textId="77777777" w:rsidR="000542D8" w:rsidRPr="00801D80" w:rsidRDefault="000542D8" w:rsidP="00E31F03">
            <w:pPr>
              <w:pStyle w:val="NormalnyWeb"/>
              <w:numPr>
                <w:ilvl w:val="2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Bezpieczeństwo fizyczne i środowiskowe.</w:t>
            </w:r>
          </w:p>
          <w:p w14:paraId="2443B340" w14:textId="77777777" w:rsidR="000542D8" w:rsidRPr="00801D80" w:rsidRDefault="000542D8" w:rsidP="00E31F03">
            <w:pPr>
              <w:pStyle w:val="NormalnyWeb"/>
              <w:numPr>
                <w:ilvl w:val="2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Bezpieczeństwo teleinformatyczne (sieci, systemy, aplikacje).</w:t>
            </w:r>
          </w:p>
          <w:p w14:paraId="54405492" w14:textId="77777777" w:rsidR="000542D8" w:rsidRPr="00801D80" w:rsidRDefault="000542D8" w:rsidP="00E31F03">
            <w:pPr>
              <w:pStyle w:val="NormalnyWeb"/>
              <w:numPr>
                <w:ilvl w:val="2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Zarządzanie incydentami bezpieczeństwa informacji.</w:t>
            </w:r>
          </w:p>
          <w:p w14:paraId="42F95954" w14:textId="77777777" w:rsidR="000542D8" w:rsidRPr="00801D80" w:rsidRDefault="000542D8" w:rsidP="00E31F03">
            <w:pPr>
              <w:pStyle w:val="NormalnyWeb"/>
              <w:numPr>
                <w:ilvl w:val="2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Zarządzanie ciągłością działania.</w:t>
            </w:r>
          </w:p>
          <w:p w14:paraId="72E4C1C1" w14:textId="77777777" w:rsidR="000542D8" w:rsidRPr="00801D80" w:rsidRDefault="000542D8" w:rsidP="009D3F72">
            <w:pPr>
              <w:pStyle w:val="NormalnyWeb"/>
              <w:numPr>
                <w:ilvl w:val="2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Zasady zgodności z wymaganiami prawnymi i umownymi.</w:t>
            </w:r>
          </w:p>
          <w:p w14:paraId="4CEA0BF0" w14:textId="77777777" w:rsidR="000542D8" w:rsidRPr="00801D80" w:rsidRDefault="000542D8" w:rsidP="009D3F72">
            <w:pPr>
              <w:pStyle w:val="Akapitzlist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Polityki i szczegółowe zasady i procedury winne również uwzględnić takie dokumenty jak:</w:t>
            </w:r>
          </w:p>
          <w:p w14:paraId="49D8D5B9" w14:textId="77777777" w:rsidR="000542D8" w:rsidRPr="00801D80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Polityka klasyfikacji informacji,</w:t>
            </w:r>
          </w:p>
          <w:p w14:paraId="1E8BE463" w14:textId="77777777" w:rsidR="000542D8" w:rsidRPr="00801D80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Polityka zarządzania dostępem i uprawnieniami,</w:t>
            </w:r>
          </w:p>
          <w:p w14:paraId="77C57D0F" w14:textId="77777777" w:rsidR="000542D8" w:rsidRPr="00801D80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Polityka zarządzania podatnościami,</w:t>
            </w:r>
          </w:p>
          <w:p w14:paraId="6E5B9325" w14:textId="77777777" w:rsidR="000542D8" w:rsidRPr="00801D80" w:rsidRDefault="000542D8" w:rsidP="000B2C42">
            <w:pPr>
              <w:pStyle w:val="Akapitzlist"/>
              <w:numPr>
                <w:ilvl w:val="2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Polityka zarządzania ryzykiem z uwzględnieniem obszaru cyberbezpieczeństwa i przetwarzania danych osobowych,</w:t>
            </w:r>
          </w:p>
          <w:p w14:paraId="4A28E575" w14:textId="77777777" w:rsidR="000542D8" w:rsidRPr="00801D80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Polityka zarządzania incydentami cyberbezpieczeństwa i danych osobowych,</w:t>
            </w:r>
          </w:p>
          <w:p w14:paraId="1DF78C74" w14:textId="77777777" w:rsidR="000542D8" w:rsidRPr="00801D80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Polityka zarządzania ciągłością działania z uwzględnieniem Planu Ciągłości Działania (BCP) oraz Plan Odzyskiwania po Awarii (Disaster Recovery Plan - DRP),</w:t>
            </w:r>
          </w:p>
          <w:p w14:paraId="3CD3F48A" w14:textId="77777777" w:rsidR="000542D8" w:rsidRPr="00801D80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Polityka logowania zdarzeń z uwzględnieniem aplikacji, sieci, serwerów, bramy brzegowej, kontrolera domeny,</w:t>
            </w:r>
          </w:p>
          <w:p w14:paraId="2A592707" w14:textId="77777777" w:rsidR="000542D8" w:rsidRPr="00801D80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Procedura zarządzania dostawcami (zarządzania łańcuchem dostaw),</w:t>
            </w:r>
          </w:p>
          <w:p w14:paraId="393B09AA" w14:textId="77777777" w:rsidR="000542D8" w:rsidRPr="00801D80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Procedura zarządzania zmianami w urządzeniach i systemach IT,</w:t>
            </w:r>
          </w:p>
          <w:p w14:paraId="28EE9B98" w14:textId="77777777" w:rsidR="000542D8" w:rsidRPr="00801D80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Procedura zarzadzania pojemnością i wydajnością krytycznych zasobów teleinformatycznych,</w:t>
            </w:r>
          </w:p>
          <w:p w14:paraId="64D3F214" w14:textId="77777777" w:rsidR="000542D8" w:rsidRPr="00801D80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Procedura zarządzania dokumentacja i zapisami SZBI,</w:t>
            </w:r>
          </w:p>
          <w:p w14:paraId="31FADDA1" w14:textId="77777777" w:rsidR="000542D8" w:rsidRPr="00801D80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Procedura audytów wewnętrznych SZBI.</w:t>
            </w:r>
          </w:p>
          <w:p w14:paraId="001546B4" w14:textId="77777777" w:rsidR="000542D8" w:rsidRPr="00801D80" w:rsidRDefault="000542D8" w:rsidP="009D3F72">
            <w:pPr>
              <w:pStyle w:val="NormalnyWeb"/>
              <w:numPr>
                <w:ilvl w:val="1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Inne dokumenty (instrukcje, regulaminy, wzory oświadczeń), których potrzeba opracowania zostanie zidentyfikowana i uzasadniona na podstawie wyników Etapu I i II, po obustronnym pisemnym zatwierdzeniu przez Zamawiającego i Wykonawcę.</w:t>
            </w:r>
          </w:p>
          <w:p w14:paraId="5B480AE8" w14:textId="5CC2E561" w:rsidR="000542D8" w:rsidRPr="00E31F03" w:rsidRDefault="000542D8" w:rsidP="00E31F03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Style w:val="Pogrubienie"/>
                <w:b w:val="0"/>
                <w:bCs w:val="0"/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Produkt/Deliverable:</w:t>
            </w:r>
            <w:r w:rsidRPr="00801D80">
              <w:rPr>
                <w:color w:val="1B1C1D"/>
                <w:sz w:val="22"/>
                <w:szCs w:val="22"/>
              </w:rPr>
              <w:t xml:space="preserve"> Kompletna, zatwierdzona przez Zamawiającego </w:t>
            </w: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dokumentacja SZBI</w:t>
            </w:r>
            <w:r w:rsidRPr="00801D80">
              <w:rPr>
                <w:color w:val="1B1C1D"/>
                <w:sz w:val="22"/>
                <w:szCs w:val="22"/>
              </w:rPr>
              <w:t xml:space="preserve"> w edytowalnej formie elektronicznej (np. format .docx).</w:t>
            </w:r>
          </w:p>
          <w:p w14:paraId="75D75300" w14:textId="77777777" w:rsidR="000542D8" w:rsidRPr="00801D80" w:rsidRDefault="000542D8" w:rsidP="00416AC5">
            <w:pPr>
              <w:pStyle w:val="Nagwek4"/>
              <w:numPr>
                <w:ilvl w:val="0"/>
                <w:numId w:val="0"/>
              </w:numPr>
              <w:spacing w:before="0"/>
              <w:ind w:left="864" w:hanging="864"/>
              <w:jc w:val="both"/>
              <w:rPr>
                <w:rFonts w:ascii="Times New Roman" w:hAnsi="Times New Roman" w:cs="Times New Roman"/>
                <w:color w:val="1B1C1D"/>
                <w:sz w:val="22"/>
              </w:rPr>
            </w:pPr>
            <w:r w:rsidRPr="00801D80">
              <w:rPr>
                <w:rStyle w:val="Pogrubienie"/>
                <w:rFonts w:ascii="Times New Roman" w:hAnsi="Times New Roman" w:cs="Times New Roman"/>
                <w:color w:val="1B1C1D"/>
                <w:sz w:val="22"/>
                <w:bdr w:val="none" w:sz="0" w:space="0" w:color="auto" w:frame="1"/>
              </w:rPr>
              <w:t>ETAP IV: Wsparcie Wdrożeniowe i Transfer Wiedzy</w:t>
            </w:r>
          </w:p>
          <w:p w14:paraId="60981657" w14:textId="77777777" w:rsidR="000542D8" w:rsidRPr="00801D80" w:rsidRDefault="000542D8" w:rsidP="009D3F72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Przygotowanie dedykowanych materiałów szkoleniowych</w:t>
            </w:r>
            <w:r w:rsidRPr="00801D80">
              <w:rPr>
                <w:color w:val="1B1C1D"/>
                <w:sz w:val="22"/>
                <w:szCs w:val="22"/>
              </w:rPr>
              <w:t xml:space="preserve"> dla różnych grup pracowników (kadra zarządzająca, personel IT, pracownicy medyczni, administracja).</w:t>
            </w:r>
          </w:p>
          <w:p w14:paraId="459E04D0" w14:textId="77777777" w:rsidR="000542D8" w:rsidRPr="00801D80" w:rsidRDefault="000542D8" w:rsidP="009D3F72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Aktywne wsparcie konsultacyjne i merytoryczne</w:t>
            </w:r>
            <w:r w:rsidRPr="00801D80">
              <w:rPr>
                <w:color w:val="1B1C1D"/>
                <w:sz w:val="22"/>
                <w:szCs w:val="22"/>
              </w:rPr>
              <w:t xml:space="preserve"> dla zespołu Zamawiającego przy przeprowadzeniu pierwszego </w:t>
            </w: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audytu wewnętrznego SZBI</w:t>
            </w:r>
            <w:r w:rsidRPr="00801D80">
              <w:rPr>
                <w:color w:val="1B1C1D"/>
                <w:sz w:val="22"/>
                <w:szCs w:val="22"/>
              </w:rPr>
              <w:t>.</w:t>
            </w:r>
          </w:p>
          <w:p w14:paraId="5A2B670B" w14:textId="77777777" w:rsidR="000542D8" w:rsidRPr="00801D80" w:rsidRDefault="000542D8" w:rsidP="009D3F72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Aktywne wsparcie konsultacyjne i merytoryczne</w:t>
            </w:r>
            <w:r w:rsidRPr="00801D80">
              <w:rPr>
                <w:color w:val="1B1C1D"/>
                <w:sz w:val="22"/>
                <w:szCs w:val="22"/>
              </w:rPr>
              <w:t xml:space="preserve"> przy organizacji i przeprowadzeniu pierwszego </w:t>
            </w: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przeglądu zarządzania SZBI</w:t>
            </w:r>
            <w:r w:rsidRPr="00801D80">
              <w:rPr>
                <w:color w:val="1B1C1D"/>
                <w:sz w:val="22"/>
                <w:szCs w:val="22"/>
              </w:rPr>
              <w:t>.</w:t>
            </w:r>
          </w:p>
          <w:p w14:paraId="4E1CF5C6" w14:textId="77777777" w:rsidR="000542D8" w:rsidRPr="00801D80" w:rsidRDefault="000542D8" w:rsidP="009D3F72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Produkt/Deliverable:</w:t>
            </w:r>
          </w:p>
          <w:p w14:paraId="480D9288" w14:textId="77777777" w:rsidR="000542D8" w:rsidRPr="00801D80" w:rsidRDefault="000542D8" w:rsidP="009D3F72">
            <w:pPr>
              <w:pStyle w:val="Normalny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Materiały szkoleniowe</w:t>
            </w:r>
            <w:r w:rsidRPr="00801D80">
              <w:rPr>
                <w:color w:val="1B1C1D"/>
                <w:sz w:val="22"/>
                <w:szCs w:val="22"/>
              </w:rPr>
              <w:t xml:space="preserve"> w formie elektronicznej.</w:t>
            </w:r>
          </w:p>
          <w:p w14:paraId="4BBB50EF" w14:textId="77777777" w:rsidR="000542D8" w:rsidRPr="00801D80" w:rsidRDefault="000542D8" w:rsidP="009D3F72">
            <w:pPr>
              <w:pStyle w:val="Normalny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Protokół/raport z przeprowadzonych szkoleń</w:t>
            </w:r>
            <w:r w:rsidRPr="00801D80">
              <w:rPr>
                <w:color w:val="1B1C1D"/>
                <w:sz w:val="22"/>
                <w:szCs w:val="22"/>
              </w:rPr>
              <w:t xml:space="preserve"> (zawierający program i listę uczestników).</w:t>
            </w:r>
          </w:p>
          <w:p w14:paraId="6C1CBF62" w14:textId="77777777" w:rsidR="000542D8" w:rsidRPr="00801D80" w:rsidRDefault="000542D8" w:rsidP="009D3F72">
            <w:pPr>
              <w:pStyle w:val="Normalny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lastRenderedPageBreak/>
              <w:t>Protokół/raport z audytu wewnętrznego</w:t>
            </w:r>
            <w:r w:rsidRPr="00801D80">
              <w:rPr>
                <w:color w:val="1B1C1D"/>
                <w:sz w:val="22"/>
                <w:szCs w:val="22"/>
              </w:rPr>
              <w:t xml:space="preserve"> (opracowany wspólnie z zespołem Zamawiającego).</w:t>
            </w:r>
          </w:p>
          <w:p w14:paraId="285CAD8A" w14:textId="333A9174" w:rsidR="000542D8" w:rsidRPr="00E31F03" w:rsidRDefault="000542D8" w:rsidP="00416AC5">
            <w:pPr>
              <w:pStyle w:val="Normalny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color w:val="1B1C1D"/>
                <w:sz w:val="22"/>
                <w:szCs w:val="22"/>
                <w:bdr w:val="none" w:sz="0" w:space="0" w:color="auto" w:frame="1"/>
              </w:rPr>
              <w:t>Protokół/raport z przeglądu zarządzania</w:t>
            </w:r>
            <w:r w:rsidRPr="00801D80">
              <w:rPr>
                <w:color w:val="1B1C1D"/>
                <w:sz w:val="22"/>
                <w:szCs w:val="22"/>
              </w:rPr>
              <w:t xml:space="preserve"> (opracowany wspólnie z zespołem Zamawiającego).</w:t>
            </w:r>
          </w:p>
          <w:p w14:paraId="067A4D92" w14:textId="77777777" w:rsidR="000542D8" w:rsidRPr="00801D80" w:rsidRDefault="000542D8" w:rsidP="00416AC5">
            <w:pPr>
              <w:pStyle w:val="Nagwek3"/>
              <w:numPr>
                <w:ilvl w:val="0"/>
                <w:numId w:val="0"/>
              </w:numPr>
              <w:spacing w:before="0"/>
              <w:ind w:left="720" w:hanging="720"/>
              <w:jc w:val="both"/>
              <w:rPr>
                <w:rFonts w:ascii="Times New Roman" w:hAnsi="Times New Roman" w:cs="Times New Roman"/>
                <w:color w:val="1B1C1D"/>
                <w:sz w:val="22"/>
                <w:szCs w:val="22"/>
              </w:rPr>
            </w:pPr>
            <w:r w:rsidRPr="00801D80">
              <w:rPr>
                <w:rStyle w:val="Pogrubienie"/>
                <w:rFonts w:ascii="Times New Roman" w:hAnsi="Times New Roman" w:cs="Times New Roman"/>
                <w:color w:val="1B1C1D"/>
                <w:sz w:val="22"/>
                <w:szCs w:val="22"/>
                <w:bdr w:val="none" w:sz="0" w:space="0" w:color="auto" w:frame="1"/>
              </w:rPr>
              <w:t>Kluczowe Wymagania i Warunki Realizacji</w:t>
            </w:r>
          </w:p>
          <w:p w14:paraId="1CFE83A0" w14:textId="77777777" w:rsidR="000542D8" w:rsidRPr="00801D80" w:rsidRDefault="000542D8" w:rsidP="009D3F72">
            <w:pPr>
              <w:pStyle w:val="NormalnyWeb"/>
              <w:numPr>
                <w:ilvl w:val="0"/>
                <w:numId w:val="7"/>
              </w:numPr>
              <w:spacing w:before="0" w:before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Wykonawca jest zobowiązany do prowadzenia prac w taki sposób, aby zapewnić personelowi Zamawiającego transfer wiedzy umożliwiający samodzielne utrzymanie i doskonalenie SZBI po zakończeniu umowy.</w:t>
            </w:r>
          </w:p>
          <w:p w14:paraId="6B0C63B2" w14:textId="77777777" w:rsidR="000542D8" w:rsidRPr="00801D80" w:rsidRDefault="000542D8" w:rsidP="009D3F72">
            <w:pPr>
              <w:pStyle w:val="NormalnyWeb"/>
              <w:numPr>
                <w:ilvl w:val="0"/>
                <w:numId w:val="7"/>
              </w:numPr>
              <w:spacing w:before="0" w:before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Zamawiający zobowiązuje się do aktywnej współpracy z Wykonawcą, w tym do zapewnienia dostępu do niezbędnej dokumentacji, personelu oraz pomieszczeń w uzgodnionych terminach.</w:t>
            </w:r>
          </w:p>
          <w:p w14:paraId="555983F2" w14:textId="77777777" w:rsidR="000542D8" w:rsidRPr="00801D80" w:rsidRDefault="000542D8" w:rsidP="009D3F72">
            <w:pPr>
              <w:pStyle w:val="NormalnyWeb"/>
              <w:numPr>
                <w:ilvl w:val="0"/>
                <w:numId w:val="7"/>
              </w:numPr>
              <w:spacing w:before="0" w:before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Wykonawca zobowiązany jest do realizacji zamówienia zgodnie z zasadą "nie czyń poważnych szkód" (DNSH - Do No Significant Harm), co oznacza, że wdrożone rozwiązania nie mogą wywierać negatywnego wpływu na cele środowiskowe.</w:t>
            </w:r>
          </w:p>
          <w:p w14:paraId="6627C47C" w14:textId="77777777" w:rsidR="000542D8" w:rsidRPr="00801D80" w:rsidRDefault="000542D8" w:rsidP="009D3F72">
            <w:pPr>
              <w:pStyle w:val="NormalnyWeb"/>
              <w:numPr>
                <w:ilvl w:val="0"/>
                <w:numId w:val="7"/>
              </w:numPr>
              <w:spacing w:before="0" w:before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Odbiór każdego etapu będzie następował na podstawie protokołu zdawczo-odbiorczego, podpisanego bez uwag przez obie strony, po weryfikacji kompletności i jakości dostarczonych produktów (deliverables). Zamawiający ma 10 dni roboczych na zgłoszenie uwag do przekazanych materiałów.</w:t>
            </w:r>
          </w:p>
          <w:p w14:paraId="1EA9C6A1" w14:textId="77777777" w:rsidR="000542D8" w:rsidRPr="00801D80" w:rsidRDefault="000542D8" w:rsidP="009D3F72">
            <w:pPr>
              <w:pStyle w:val="NormalnyWeb"/>
              <w:numPr>
                <w:ilvl w:val="0"/>
                <w:numId w:val="7"/>
              </w:numPr>
              <w:spacing w:before="0" w:beforeAutospacing="0"/>
              <w:jc w:val="both"/>
              <w:rPr>
                <w:color w:val="1B1C1D"/>
                <w:sz w:val="22"/>
                <w:szCs w:val="22"/>
              </w:rPr>
            </w:pPr>
            <w:r w:rsidRPr="00801D80">
              <w:rPr>
                <w:color w:val="1B1C1D"/>
                <w:sz w:val="22"/>
                <w:szCs w:val="22"/>
              </w:rPr>
              <w:t>Wszystkie produkty cyfrowe (w tym m.in. raporty, polityki, procedury, materiały szkoleniowe) wytworzone przez Wykonawcę w ramach realizacji zamówienia muszą spełniać standardy dostępności cyfrowej określone w dokumencie "Standardy dostępności dla polityki spójności 2021-2027", co jest równoznaczne ze spełnieniem wymagań ustawy z dnia 4 kwietnia 2019 r. o dostępności cyfrowej stron internetowych i aplikacji mobilnych podmiotów publicznych i zgodnością z wytycznymi Web Content Accessibility Guidelines (WCAG) 2.1 na poziomie AA</w:t>
            </w:r>
          </w:p>
        </w:tc>
      </w:tr>
    </w:tbl>
    <w:p w14:paraId="7F27DF99" w14:textId="77777777" w:rsidR="007F6A57" w:rsidRPr="00E31F03" w:rsidRDefault="007F6A57" w:rsidP="007F6A57">
      <w:pPr>
        <w:rPr>
          <w:rFonts w:ascii="Times New Roman" w:hAnsi="Times New Roman" w:cs="Times New Roman"/>
          <w:b/>
          <w:bCs/>
          <w:sz w:val="22"/>
        </w:rPr>
      </w:pPr>
    </w:p>
    <w:p w14:paraId="339C5E17" w14:textId="77777777" w:rsidR="00B20A32" w:rsidRPr="00E31F03" w:rsidRDefault="00B20A32" w:rsidP="00B20A32">
      <w:pPr>
        <w:pStyle w:val="Nagwek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31F03">
        <w:rPr>
          <w:rFonts w:ascii="Times New Roman" w:hAnsi="Times New Roman" w:cs="Times New Roman"/>
          <w:b/>
          <w:bCs/>
          <w:color w:val="auto"/>
          <w:sz w:val="22"/>
          <w:szCs w:val="22"/>
        </w:rPr>
        <w:t>Szkolenia dla kadry kierowniczej z zakresu SZBI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B20A32" w:rsidRPr="00801D80" w14:paraId="3FB04AC2" w14:textId="77777777" w:rsidTr="00997F53">
        <w:tc>
          <w:tcPr>
            <w:tcW w:w="9212" w:type="dxa"/>
          </w:tcPr>
          <w:p w14:paraId="10D278DE" w14:textId="77777777" w:rsidR="00B20A32" w:rsidRPr="00801D80" w:rsidRDefault="00B20A32" w:rsidP="00997F53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1. Cel i Kontekst Zamówienia</w:t>
            </w:r>
          </w:p>
          <w:p w14:paraId="75738E53" w14:textId="77777777" w:rsidR="00B20A32" w:rsidRPr="00801D80" w:rsidRDefault="00B20A32" w:rsidP="00E31F03">
            <w:pPr>
              <w:spacing w:after="0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1.1. Cel główny:</w:t>
            </w:r>
          </w:p>
          <w:p w14:paraId="6D27F066" w14:textId="68CD1ED1" w:rsidR="00B20A32" w:rsidRPr="00801D80" w:rsidRDefault="00B20A32" w:rsidP="00E31F03">
            <w:pPr>
              <w:spacing w:after="0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Celem zamówienia jest wyposażenie kadry kierowniczej Zamawiającego w wiedzę i kompetencje niezbędne do świadomego zarządzania ryzykiem w obszarze cyberbezpieczeństwa, rozumienia kluczowej roli i odpowiedzialności menedżerów w Systemie Zarządzania Bezpieczeństwem Informacji (SZBI) oraz podejmowania strategicznych decyzji chroniących dane pacjentów, ciągłość działania placówki oraz jej reputację.</w:t>
            </w:r>
          </w:p>
          <w:p w14:paraId="303E68C6" w14:textId="77777777" w:rsidR="00B20A32" w:rsidRPr="00801D80" w:rsidRDefault="00B20A32" w:rsidP="00997F53">
            <w:pPr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1.2. Grupa docelowa:</w:t>
            </w:r>
          </w:p>
          <w:p w14:paraId="54255B9E" w14:textId="3ED9AC76" w:rsidR="00B20A32" w:rsidRPr="00E31F03" w:rsidRDefault="00B20A32" w:rsidP="00E31F03">
            <w:pPr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 xml:space="preserve">Szkolenie jest przeznaczone dla kadry kierowniczej Szpitala, w tym m.in. Dyrekcji, Ordynatorów, Kierowników oddziałów i działów administracyjnych. </w:t>
            </w:r>
          </w:p>
          <w:p w14:paraId="3838A72C" w14:textId="5C1CFC0B" w:rsidR="00B20A32" w:rsidRPr="00801D80" w:rsidRDefault="00B20A32" w:rsidP="00E31F03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 xml:space="preserve">2. </w:t>
            </w:r>
            <w:r w:rsidR="00E31F03" w:rsidRPr="00801D80">
              <w:rPr>
                <w:rFonts w:ascii="Times New Roman" w:hAnsi="Times New Roman" w:cs="Times New Roman"/>
                <w:b/>
                <w:bCs/>
                <w:sz w:val="22"/>
              </w:rPr>
              <w:t>Szczegółowy</w:t>
            </w: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 xml:space="preserve"> Zakres Przedmiotu Zamówienia</w:t>
            </w:r>
          </w:p>
          <w:p w14:paraId="7072169A" w14:textId="77777777" w:rsidR="00B20A32" w:rsidRPr="00801D80" w:rsidRDefault="00B20A32" w:rsidP="00E31F03">
            <w:pPr>
              <w:spacing w:after="0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Przedmiotem zamówienia jest kompleksowa organizacja i przeprowadzenie jednego, jednodniowego szkolenia stacjonarnego w formie warsztatu w siedzibie Zamawiającego.</w:t>
            </w:r>
          </w:p>
          <w:p w14:paraId="3E4DA0B1" w14:textId="77777777" w:rsidR="00B20A32" w:rsidRPr="00801D80" w:rsidRDefault="00B20A32" w:rsidP="00997F53">
            <w:pPr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2.1. Minimalny zakres merytoryczny szkolenia:</w:t>
            </w:r>
          </w:p>
          <w:p w14:paraId="431A82C3" w14:textId="77777777" w:rsidR="00B20A32" w:rsidRPr="00801D80" w:rsidRDefault="00B20A32" w:rsidP="00997F53">
            <w:pPr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lastRenderedPageBreak/>
              <w:t>Wykonawca jest zobowiązany zrealizować szkolenie obejmujące co najmniej następujące moduły tematyczne:</w:t>
            </w:r>
          </w:p>
          <w:p w14:paraId="6B175239" w14:textId="77777777" w:rsidR="00B20A32" w:rsidRPr="00801D80" w:rsidRDefault="00B20A32" w:rsidP="009D3F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Moduł 1: Krajobraz Zagrożeń – Dlaczego Szpital Jest Celem? (Perspektywa Menedżerska)</w:t>
            </w:r>
          </w:p>
          <w:p w14:paraId="78BA374F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Omówienie cyberbezpieczeństwa jako ryzyka operacyjnego, finansowego i reputacyjnego.</w:t>
            </w:r>
          </w:p>
          <w:p w14:paraId="1AE8D367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Analiza współczesnych ataków na placówki medyczne: ransomware, phishing, inżynieria społeczna, wycieki danych medycznych (ePHI) wraz z omówieniem realnych przypadków i ich konsekwencji.</w:t>
            </w:r>
          </w:p>
          <w:p w14:paraId="7102DA13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Moderowana dyskusja na temat identyfikacji kluczowych zagrożeń w procesach zarządzanych przez uczestników.</w:t>
            </w:r>
          </w:p>
          <w:p w14:paraId="15750BEF" w14:textId="77777777" w:rsidR="00B20A32" w:rsidRPr="00801D80" w:rsidRDefault="00B20A32" w:rsidP="009D3F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Moduł 2: SZBI jako Narzędzie Zarządcze i Tarcza Ochronna</w:t>
            </w:r>
          </w:p>
          <w:p w14:paraId="46577B35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Wyjaśnienie roli i celu Systemu Zarządzania Bezpieczeństwem Informacji.</w:t>
            </w:r>
          </w:p>
          <w:p w14:paraId="251E809D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Omówienie fundamentów prawnych i normatywnych z perspektywy odpowiedzialności kadry kierowniczej: ISO/IEC 27001, RODO, Ustawa o Krajowym Systemie Cyberbezpieczeństwa oraz Dyrektywa NIS2.</w:t>
            </w:r>
          </w:p>
          <w:p w14:paraId="1E38D124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Przedstawienie cyklu życia SZBI (PDCA) oraz roli i odpowiedzialności menedżera w tym procesie (odpowiedzialność za aktywa i ryzyka, promowanie polityk, zapewnienie zasobów).</w:t>
            </w:r>
          </w:p>
          <w:p w14:paraId="04BC1E36" w14:textId="77777777" w:rsidR="00B20A32" w:rsidRPr="00801D80" w:rsidRDefault="00B20A32" w:rsidP="009D3F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Moduł 3: Zarządzanie Ryzykiem – Od Teorii do Decyzji Biznesowych</w:t>
            </w:r>
          </w:p>
          <w:p w14:paraId="3FDF9FB6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Przedstawienie procesu szacowania ryzyka i jego wyników w sposób zrozumiały dla menedżerów.</w:t>
            </w:r>
          </w:p>
          <w:p w14:paraId="00FED566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Nauka interpretacji mapy ryzyka.</w:t>
            </w:r>
          </w:p>
          <w:p w14:paraId="4B4D5A15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Omówienie strategii postępowania z ryzykiem (mitygacja, transfer, akceptacja, unikanie) na przykładach ryzyk specyficznych dla sektora zdrowia.</w:t>
            </w:r>
          </w:p>
          <w:p w14:paraId="7185C207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Część warsztatowa: analiza 2-3 kluczowych ryzyk dla Szpitala i wypracowanie propozycji zarządczych decyzji mitygujących.</w:t>
            </w:r>
          </w:p>
          <w:p w14:paraId="33716926" w14:textId="77777777" w:rsidR="00B20A32" w:rsidRPr="00801D80" w:rsidRDefault="00B20A32" w:rsidP="009D3F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Moduł 4: Lider w Sytuacji Kryzysowej – Zarządzanie Incydentem</w:t>
            </w:r>
          </w:p>
          <w:p w14:paraId="20DBB225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Określenie roli kadry kierowniczej w procesie zarządzania incydentem bezpieczeństwa.</w:t>
            </w:r>
          </w:p>
          <w:p w14:paraId="274DF907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Omówienie znaczenia Planów Ciągłości Działania (BCP) dla zapewnienia funkcjonowania jednostki w warunkach kryzysowych.</w:t>
            </w:r>
          </w:p>
          <w:p w14:paraId="7557553C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Zasady komunikacji kryzysowej (wewnętrznej i zewnętrznej).</w:t>
            </w:r>
          </w:p>
          <w:p w14:paraId="326DDAE1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Analiza scenariusza incydentu (np. atak ransomware) pod kątem kroków podejmowanych przez kadrę zarządzającą.</w:t>
            </w:r>
          </w:p>
          <w:p w14:paraId="3B72BBC9" w14:textId="77777777" w:rsidR="00B20A32" w:rsidRPr="00801D80" w:rsidRDefault="00B20A32" w:rsidP="009D3F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Moduł 5: Budowanie Kultury Bezpieczeństwa – Podsumowanie i Dalsze Kroki</w:t>
            </w:r>
          </w:p>
          <w:p w14:paraId="3B9AE3E3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Rola menedżera jako lidera i promotora kultury bezpieczeństwa w organizacji.</w:t>
            </w:r>
          </w:p>
          <w:p w14:paraId="40255B73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Przedstawienie praktycznych sposobów promowania świadomości w podległych zespołach.</w:t>
            </w:r>
          </w:p>
          <w:p w14:paraId="74321866" w14:textId="77777777" w:rsidR="00B20A32" w:rsidRPr="00801D80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Sesja pytań i odpowiedzi.</w:t>
            </w:r>
          </w:p>
          <w:p w14:paraId="40DF0827" w14:textId="77777777" w:rsidR="00B20A32" w:rsidRPr="00801D80" w:rsidRDefault="00B20A32" w:rsidP="00997F53">
            <w:pPr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2.2. Wymagania organizacyjne:</w:t>
            </w:r>
          </w:p>
          <w:p w14:paraId="474886D3" w14:textId="77777777" w:rsidR="00B20A32" w:rsidRPr="00801D80" w:rsidRDefault="00B20A32" w:rsidP="009D3F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Forma: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Szkolenie musi być przeprowadzone w formie interaktywnego warsztatu stacjonarnego.</w:t>
            </w:r>
          </w:p>
          <w:p w14:paraId="44693182" w14:textId="4D3AA568" w:rsidR="00B20A32" w:rsidRPr="00801D80" w:rsidRDefault="00B20A32" w:rsidP="009D3F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Lokalizacja: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Siedziba Zamawiającego – Zamawiający zapewni salę szkoleniową wyposażoną w rzutnik multimedialny.</w:t>
            </w:r>
          </w:p>
          <w:p w14:paraId="129D0E70" w14:textId="77777777" w:rsidR="00B20A32" w:rsidRPr="00801D80" w:rsidRDefault="00B20A32" w:rsidP="009D3F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Czas trwania: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Minimum 5 godzin zegarowych (nie wliczając przerw).</w:t>
            </w:r>
          </w:p>
          <w:p w14:paraId="2E3F99BB" w14:textId="77777777" w:rsidR="00B20A32" w:rsidRPr="00801D80" w:rsidRDefault="00B20A32" w:rsidP="009D3F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Termin realizacji: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Do uzgodnienia z Wykonawcą, jednak nie później niż do 60 dni od daty podpisania umowy.</w:t>
            </w:r>
          </w:p>
          <w:p w14:paraId="58F979DE" w14:textId="77777777" w:rsidR="00B20A32" w:rsidRPr="00801D80" w:rsidRDefault="00B20A32" w:rsidP="009D3F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lastRenderedPageBreak/>
              <w:t>Materiały szkoleniowe: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Wykonawca jest zobowiązany przygotować i dostarczyć wszystkim uczestnikom materiały szkoleniowe w formie drukowanej oraz w edytowalnej wersji elektronicznej.</w:t>
            </w:r>
          </w:p>
          <w:p w14:paraId="25558AE7" w14:textId="6ED8E661" w:rsidR="00B20A32" w:rsidRPr="001E392B" w:rsidRDefault="00B20A32" w:rsidP="001E392B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Certyfikaty: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Wykonawca zapewni imienne certyfikaty ukończenia szkolenia dla wszystkich uczestników.</w:t>
            </w:r>
          </w:p>
          <w:p w14:paraId="5DBE8154" w14:textId="77777777" w:rsidR="00B20A32" w:rsidRPr="00801D80" w:rsidRDefault="00B20A32" w:rsidP="00997F53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3. Warunki Realizacji i Odbioru Zamówienia</w:t>
            </w:r>
          </w:p>
          <w:p w14:paraId="7074634E" w14:textId="77777777" w:rsidR="00B20A32" w:rsidRPr="00801D80" w:rsidRDefault="00B20A32" w:rsidP="00997F53">
            <w:pPr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3.1. Odbiór prac: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Odbiór przedmiotu zamówienia nastąpi po zrealizowaniu szkolenia, na podstawie protokołu zdawczo-odbiorczego podpisanego bez uwag przez obie strony. Warunkiem podpisania protokołu jest dostarczenie przez Wykonawcę:</w:t>
            </w:r>
          </w:p>
          <w:p w14:paraId="3C12A7D7" w14:textId="77777777" w:rsidR="00B20A32" w:rsidRPr="00801D80" w:rsidRDefault="00B20A32" w:rsidP="009D3F7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Listy obecności uczestników szkolenia.</w:t>
            </w:r>
          </w:p>
          <w:p w14:paraId="32BDAA5D" w14:textId="77777777" w:rsidR="00B20A32" w:rsidRPr="00801D80" w:rsidRDefault="00B20A32" w:rsidP="009D3F7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Materiałów szkoleniowych w wersji elektronicznej.</w:t>
            </w:r>
          </w:p>
          <w:p w14:paraId="313D81A9" w14:textId="77777777" w:rsidR="00B20A32" w:rsidRPr="00801D80" w:rsidRDefault="00B20A32" w:rsidP="009D3F7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Anonimowych ankiet ewaluacyjnych wypełnionych przez uczestników po zakończeniu szkolenia.</w:t>
            </w:r>
          </w:p>
          <w:p w14:paraId="71074A0A" w14:textId="71CC47B4" w:rsidR="00B20A32" w:rsidRPr="00801D80" w:rsidRDefault="00B20A32" w:rsidP="00997F53">
            <w:pPr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3.2. Dostępność Cyfrowa: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Materiały szkoleniowe w wersji elektronicznej muszą spełniać standardy dostępności cyfrowej.</w:t>
            </w:r>
          </w:p>
        </w:tc>
      </w:tr>
    </w:tbl>
    <w:p w14:paraId="6930C852" w14:textId="77777777" w:rsidR="00B20A32" w:rsidRPr="00E31F03" w:rsidRDefault="00B20A32" w:rsidP="00E31F03">
      <w:pPr>
        <w:spacing w:after="0"/>
        <w:rPr>
          <w:rFonts w:ascii="Times New Roman" w:hAnsi="Times New Roman" w:cs="Times New Roman"/>
          <w:b/>
          <w:bCs/>
          <w:sz w:val="22"/>
        </w:rPr>
      </w:pPr>
    </w:p>
    <w:p w14:paraId="78405463" w14:textId="1CBF7DA1" w:rsidR="00B20A32" w:rsidRPr="00E31F03" w:rsidRDefault="00B20A32" w:rsidP="00B20A32">
      <w:pPr>
        <w:pStyle w:val="Nagwek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31F03">
        <w:rPr>
          <w:rFonts w:ascii="Times New Roman" w:hAnsi="Times New Roman" w:cs="Times New Roman"/>
          <w:b/>
          <w:bCs/>
          <w:color w:val="auto"/>
          <w:sz w:val="22"/>
          <w:szCs w:val="22"/>
        </w:rPr>
        <w:t>Szkolenia dla personelu medycznego i administracyjnego z SZBI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B20A32" w:rsidRPr="00801D80" w14:paraId="7B90D11E" w14:textId="77777777" w:rsidTr="00DF4F32">
        <w:tc>
          <w:tcPr>
            <w:tcW w:w="9212" w:type="dxa"/>
          </w:tcPr>
          <w:p w14:paraId="56F25D9D" w14:textId="77777777" w:rsidR="00B20A32" w:rsidRPr="00801D80" w:rsidRDefault="00B20A32" w:rsidP="00DF4F32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 xml:space="preserve">Cel i Przedmiot Zamówienia </w:t>
            </w:r>
          </w:p>
          <w:p w14:paraId="2AFE2F6C" w14:textId="77777777" w:rsidR="00B20A32" w:rsidRPr="00801D80" w:rsidRDefault="00B20A32" w:rsidP="009D3F7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Celem zamówienia jest podniesienie świadomości i kluczowych kompetencji personelu medycznego i administracyjnego Zamawiającego w zakresie fundamentalnych zasad cyberbezpieczeństwa oraz wewnętrznych regulacji dotyczących bezpieczeństwa informacji. Realizacja zamówienia ma na celu wzmocnienie odporności organizacji na incydenty bezpieczeństwa poprzez edukację pracowników.</w:t>
            </w:r>
          </w:p>
          <w:p w14:paraId="746DFE79" w14:textId="77777777" w:rsidR="00B20A32" w:rsidRPr="00801D80" w:rsidRDefault="00B20A32" w:rsidP="009D3F7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Szkolenie przeznaczone jest dla personelu medycznego i administracyjnego.</w:t>
            </w:r>
          </w:p>
          <w:p w14:paraId="3AC869A9" w14:textId="77777777" w:rsidR="00B20A32" w:rsidRPr="00801D80" w:rsidRDefault="00B20A32" w:rsidP="009D3F7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 xml:space="preserve">Przedmiotem zamówienia jest </w:t>
            </w: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jednorazowy zakup i wdrożenie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kompletnego środowiska szkoleniowego online.</w:t>
            </w:r>
          </w:p>
          <w:p w14:paraId="358A3C0E" w14:textId="77777777" w:rsidR="00B20A32" w:rsidRPr="00801D80" w:rsidRDefault="00B20A32" w:rsidP="009D3F7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 xml:space="preserve">Na przedmiot dostawy składa się: </w:t>
            </w:r>
          </w:p>
          <w:p w14:paraId="132EBFC1" w14:textId="77777777" w:rsidR="00B20A32" w:rsidRPr="00801D80" w:rsidRDefault="00B20A32" w:rsidP="009D3F72">
            <w:pPr>
              <w:numPr>
                <w:ilvl w:val="1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 xml:space="preserve">Uruchomienie dedykowanej platformy e-learningowej wraz z </w:t>
            </w: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opłaconym z góry dostępem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(licencjami) na okres </w:t>
            </w: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36 miesięcy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. </w:t>
            </w:r>
          </w:p>
          <w:p w14:paraId="037EFA5A" w14:textId="77777777" w:rsidR="00B20A32" w:rsidRPr="00801D80" w:rsidRDefault="00B20A32" w:rsidP="009D3F72">
            <w:pPr>
              <w:numPr>
                <w:ilvl w:val="1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Dostarczenie (wytworzenie) dedykowanego wsadu merytorycznego (kursów).</w:t>
            </w:r>
          </w:p>
          <w:p w14:paraId="58DE9075" w14:textId="63FC467C" w:rsidR="00B20A32" w:rsidRPr="001E392B" w:rsidRDefault="00B20A32" w:rsidP="00DF4F3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Model Płatności: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Wynagrodzenie za ten element ma charakter ryczałtowy (jednorazowy) i obejmuje całość kosztów związanych z utrzymaniem infrastruktury, aktualizacjami platformy oraz dostępnością usługi przez 3 lata. Płatność następuje po podpisaniu Protokołu Odbioru Wdrożenia Platformy.</w:t>
            </w:r>
          </w:p>
          <w:p w14:paraId="6D58CA3E" w14:textId="77777777" w:rsidR="00B20A32" w:rsidRPr="00801D80" w:rsidRDefault="00B20A32" w:rsidP="00DF4F32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Szczegółowy Zakres Prac</w:t>
            </w:r>
          </w:p>
          <w:p w14:paraId="5D897F2A" w14:textId="677CE369" w:rsidR="00B20A32" w:rsidRPr="00E31F03" w:rsidRDefault="00B20A32" w:rsidP="00DF4F32">
            <w:pPr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Przedmiot zamówienia obejmuje kompleksowe świadczenie usługi szkoleniowej w formie e-learningu, na które składają się dwa główne zadania:</w:t>
            </w:r>
          </w:p>
          <w:p w14:paraId="7EE047DF" w14:textId="77777777" w:rsidR="00B20A32" w:rsidRPr="00801D80" w:rsidRDefault="00B20A32" w:rsidP="00DF4F32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Zadanie 1: Dostarczenie i Utrzymanie Platformy E-learningowej</w:t>
            </w:r>
          </w:p>
          <w:p w14:paraId="7D323024" w14:textId="77777777" w:rsidR="00B20A32" w:rsidRPr="00801D80" w:rsidRDefault="00B20A32" w:rsidP="009D3F7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Licencja i Dostęp: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Wykonawca zapewni dostęp do platformy szkoleniowej online dla </w:t>
            </w: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liczby użytkowników wskazanych w zamówieniu podstawowym i prawie opcji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. Dostęp do platformy musi być gwarantowany przez okres </w:t>
            </w: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minimum 36 miesięcy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od daty protokolarnego odbioru przedmiotu zamówienia.</w:t>
            </w:r>
          </w:p>
          <w:p w14:paraId="096DD848" w14:textId="77777777" w:rsidR="00B20A32" w:rsidRPr="00801D80" w:rsidRDefault="00B20A32" w:rsidP="009D3F7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Wymagania Techniczne Platformy:</w:t>
            </w:r>
          </w:p>
          <w:p w14:paraId="560EF7BB" w14:textId="77777777" w:rsidR="00B20A32" w:rsidRPr="00801D80" w:rsidRDefault="00B20A32" w:rsidP="009D3F72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lastRenderedPageBreak/>
              <w:t>Dostępność: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Platforma musi być dostępna w trybie 24/7 (SLA 99,5%). Wykonawca w ramach ceny ryczałtowej udziela gwarancji utrzymania tej dostępności przez cały okres 3 lat.</w:t>
            </w:r>
          </w:p>
          <w:p w14:paraId="174295E8" w14:textId="31525E84" w:rsidR="00B20A32" w:rsidRPr="00801D80" w:rsidRDefault="00B20A32" w:rsidP="009D3F72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Kompatybilność: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Platforma musi poprawnie funkcjonować na najnowszych, stabilnych wersjach popularnych przeglądarek internetowych: </w:t>
            </w:r>
            <w:r w:rsidR="009B5E44" w:rsidRPr="00801D80">
              <w:rPr>
                <w:rFonts w:ascii="Times New Roman" w:hAnsi="Times New Roman" w:cs="Times New Roman"/>
                <w:sz w:val="22"/>
              </w:rPr>
              <w:t xml:space="preserve">np. </w:t>
            </w:r>
            <w:r w:rsidRPr="00801D80">
              <w:rPr>
                <w:rFonts w:ascii="Times New Roman" w:hAnsi="Times New Roman" w:cs="Times New Roman"/>
                <w:sz w:val="22"/>
              </w:rPr>
              <w:t>Google Chrome, Apple Safari, Microsoft Edge, na systemach operacyjnych Windows oraz macOS.</w:t>
            </w:r>
          </w:p>
          <w:p w14:paraId="707D9801" w14:textId="77777777" w:rsidR="00B20A32" w:rsidRPr="00801D80" w:rsidRDefault="00B20A32" w:rsidP="009D3F72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Zarządzanie Użytkownikami: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System musi umożliwiać rejestrację uczestników na podstawie adresów e-mail pochodzących z domen wskazanych przez Zamawiającego. Zamawiający przekaże Wykonawcy listę domen uprawnionych do rejestracji.</w:t>
            </w:r>
          </w:p>
          <w:p w14:paraId="1D3D5D72" w14:textId="77777777" w:rsidR="00B20A32" w:rsidRPr="00801D80" w:rsidRDefault="00B20A32" w:rsidP="009D3F7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Wymagania Funkcjonalne Platformy:</w:t>
            </w:r>
          </w:p>
          <w:p w14:paraId="56369449" w14:textId="77777777" w:rsidR="00B20A32" w:rsidRPr="00801D80" w:rsidRDefault="00B20A32" w:rsidP="009D3F72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Automatyzacja i Monitoring: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Platforma musi zapewniać:</w:t>
            </w:r>
          </w:p>
          <w:p w14:paraId="06E3A55E" w14:textId="77777777" w:rsidR="00B20A32" w:rsidRPr="00801D80" w:rsidRDefault="00B20A32" w:rsidP="009D3F72">
            <w:pPr>
              <w:numPr>
                <w:ilvl w:val="2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Automatyczne śledzenie postępów każdego uczestnika w czasie rzeczywistym.</w:t>
            </w:r>
          </w:p>
          <w:p w14:paraId="664BA963" w14:textId="77777777" w:rsidR="00B20A32" w:rsidRPr="00801D80" w:rsidRDefault="00B20A32" w:rsidP="009D3F72">
            <w:pPr>
              <w:numPr>
                <w:ilvl w:val="2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Możliwość wysyłania automatycznych przypomnień e-mail do uczestników, którzy nie rozpoczęli lub nie ukończyli kursu.</w:t>
            </w:r>
          </w:p>
          <w:p w14:paraId="7FAE3B8A" w14:textId="77777777" w:rsidR="00B20A32" w:rsidRPr="00801D80" w:rsidRDefault="00B20A32" w:rsidP="009D3F72">
            <w:pPr>
              <w:numPr>
                <w:ilvl w:val="2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Panel administracyjny dla Zamawiającego, umożliwiający generowanie w czasie rzeczywistym raportów i list osób, które ukończyły lub nie ukończyły szkolenia.</w:t>
            </w:r>
          </w:p>
          <w:p w14:paraId="5A2F11A5" w14:textId="77777777" w:rsidR="00B20A32" w:rsidRPr="00801D80" w:rsidRDefault="00B20A32" w:rsidP="009D3F72">
            <w:pPr>
              <w:numPr>
                <w:ilvl w:val="2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Automatyczne generowanie imiennych certyfikatów ukończenia szkolenia (w formacie PDF) z możliwością ich samodzielnego pobrania przez uczestnika po zdaniu egzaminu końcowego.</w:t>
            </w:r>
          </w:p>
          <w:p w14:paraId="4BBF6C53" w14:textId="2487A04A" w:rsidR="00B20A32" w:rsidRPr="001E392B" w:rsidRDefault="00B20A32" w:rsidP="00DF4F32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Moduł Egzaminacyjny: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Kurs musi kończyć się modułem egzaminacyjnym (testem wiedzy), który weryfikuje przyswojenie materiału.</w:t>
            </w:r>
          </w:p>
          <w:p w14:paraId="09AB888B" w14:textId="77777777" w:rsidR="00B20A32" w:rsidRPr="00801D80" w:rsidRDefault="00B20A32" w:rsidP="00DF4F32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Zadanie 2: Opracowanie i Udostępnienie Dedykowanych Kursów Szkoleniowych</w:t>
            </w:r>
          </w:p>
          <w:p w14:paraId="14A1EE8D" w14:textId="77777777" w:rsidR="00B20A32" w:rsidRPr="00801D80" w:rsidRDefault="00B20A32" w:rsidP="00E31F03">
            <w:pPr>
              <w:spacing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Na platformie, o której mowa w Zadaniu 1, Wykonawca udostępni kurs e-learningowy, którego treść zostanie opracowana w uzgodnieniu z Zamawiającym. Minimalny zakres merytoryczny kursu musi obejmować następujące moduły:</w:t>
            </w:r>
          </w:p>
          <w:p w14:paraId="23495797" w14:textId="77777777" w:rsidR="00B20A32" w:rsidRPr="00801D80" w:rsidRDefault="00B20A32" w:rsidP="009D3F7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Moduł 1: Cyberbezpieczeństwo w Ochronie Zdrowia – Fundamenty</w:t>
            </w:r>
          </w:p>
          <w:p w14:paraId="4FB1F074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Wprowadzenie: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Dlaczego bezpieczeństwo informacji w szpitalu jest krytyczne? (Przykłady realnych incydentów w sektorze zdrowia, konsekwencje dla pacjentów i placówki).</w:t>
            </w:r>
          </w:p>
          <w:p w14:paraId="78627F9C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Identyfikacja Zagrożeń: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Phishing (jak rozpoznawać fałszywe maile i SMSy), złośliwe oprogramowanie (wirusy, ransomware), inżynieria społeczna (jak nie dać się zmanipulować).</w:t>
            </w:r>
          </w:p>
          <w:p w14:paraId="75C66BF8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Higiena Haseł: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Zasady tworzenia silnych haseł, znaczenie uwierzytelniania wieloskładnikowego (MFA).</w:t>
            </w:r>
          </w:p>
          <w:p w14:paraId="5829034D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Bezpieczna Praca w Sieci: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Bezpieczne korzystanie z poczty e-mail i internetu, rozpoznawanie niebezpiecznych załączników i linków.</w:t>
            </w:r>
          </w:p>
          <w:p w14:paraId="387084B4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Ochrona Urządzeń: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Zabezpieczanie urządzeń mobilnych i nośników danych (pendrive, dyski zewnętrzne).</w:t>
            </w:r>
          </w:p>
          <w:p w14:paraId="4F9FBE2A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Bezpieczeństwo Fizyczne: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Polityka czystego biurka, ochrona wydruków zawierających dane wrażliwe.</w:t>
            </w:r>
          </w:p>
          <w:p w14:paraId="3E4F23C1" w14:textId="77777777" w:rsidR="00B20A32" w:rsidRPr="00801D80" w:rsidRDefault="00B20A32" w:rsidP="009D3F7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Moduł 2: System Zarządzania Bezpieczeństwem Informacji (SZBI) w Naszym Szpitalu</w:t>
            </w:r>
          </w:p>
          <w:p w14:paraId="7D1B7C6D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Czym jest SZBI?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Rola i cel wdrożonego systemu w kontekście ISO 27001, KRI i RODO.</w:t>
            </w:r>
          </w:p>
          <w:p w14:paraId="22814F38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Moja Rola w Systemie: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Kluczowe obowiązki i odpowiedzialność każdego pracownika za bezpieczeństwo informacji.</w:t>
            </w:r>
          </w:p>
          <w:p w14:paraId="55C8E74B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lastRenderedPageBreak/>
              <w:t>Klasyfikacja Informacji: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Jak postępować z różnymi typami danych? (dane medyczne pacjentów, dane pracownicze, informacje publiczne).</w:t>
            </w:r>
          </w:p>
          <w:p w14:paraId="175DFAD2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Zgłaszanie Incydentów: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Procedura postępowania w przypadku podejrzenia incydentu bezpieczeństwa (do kogo i jak zgłosić, jakie informacje przekazać).</w:t>
            </w:r>
          </w:p>
          <w:p w14:paraId="0B6C0436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Konsekwencje Niestosowania Zasad: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Odpowiedzialność prawna i dyscyplinarna.</w:t>
            </w:r>
          </w:p>
          <w:p w14:paraId="49EA4EC1" w14:textId="77777777" w:rsidR="00B20A32" w:rsidRPr="00801D80" w:rsidRDefault="00B20A32" w:rsidP="009D3F7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Moduł 3: Egzamin Końcowy</w:t>
            </w:r>
          </w:p>
          <w:p w14:paraId="3CDC125D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Test wiedzy w formie jednokrotnego wyboru, składający się z minimum 20 pytań losowanych z puli.</w:t>
            </w:r>
          </w:p>
          <w:p w14:paraId="61B941DD" w14:textId="77777777" w:rsidR="00B20A32" w:rsidRPr="00801D80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Warunkiem zaliczenia jest uzyskanie progu co najmniej 70% poprawnych odpowiedzi. Użytkownik ma prawo do 5 prób zaliczenia testu.</w:t>
            </w:r>
          </w:p>
          <w:p w14:paraId="1B20B173" w14:textId="77777777" w:rsidR="00B20A32" w:rsidRPr="00801D80" w:rsidRDefault="00B20A32" w:rsidP="00DF4F32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Kluczowe Wymagania i Warunki Realizacji</w:t>
            </w:r>
          </w:p>
          <w:p w14:paraId="50444D69" w14:textId="77777777" w:rsidR="00B20A32" w:rsidRPr="00801D80" w:rsidRDefault="00B20A32" w:rsidP="009D3F7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Odbiór prac: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Odbiór przedmiotu zamówienia nastąpi na podstawie protokołu zdawczo-odbiorczego, podpisanego bez uwag przez obie strony, po weryfikacji przez Zamawiającego, że platforma e-learningowa została uruchomiona, jest w pełni funkcjonalna, zawiera kursy o wymaganym zakresie merytorycznym, a wskazani przedstawiciele Zamawiającego otrzymali dostęp do panelu administracyjnego.</w:t>
            </w:r>
          </w:p>
          <w:p w14:paraId="675A9DAB" w14:textId="77777777" w:rsidR="00B20A32" w:rsidRPr="00801D80" w:rsidRDefault="00B20A32" w:rsidP="009D3F7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Współpraca: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Zamawiający zobowiązuje się do aktywnej współpracy z Wykonawcą, w szczególności do przekazania listy domen e-mail uprawnionych do rejestracji na platformie.</w:t>
            </w:r>
          </w:p>
          <w:p w14:paraId="1A5F91E0" w14:textId="77777777" w:rsidR="00B20A32" w:rsidRPr="00801D80" w:rsidRDefault="00B20A32" w:rsidP="009D3F7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Dostępność Cyfrowa:</w:t>
            </w:r>
            <w:r w:rsidRPr="00801D80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14:paraId="5F6BEF4D" w14:textId="77777777" w:rsidR="00B20A32" w:rsidRPr="00801D80" w:rsidRDefault="00B20A32" w:rsidP="009D3F72">
            <w:pPr>
              <w:pStyle w:val="Akapitzlist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Zamawiający  wymaga, aby wszystkie dokumenty przeznaczone dla użytkownika, dotyczące obsługi wdrażanych systemów tj. instrukcje, regulaminy, filmy instruktażowe, itp. spełniały standard cyfrowy opisany w załączniku nr 2 Standardy dostępności dla polityki spójności 2021-2027do Wytycznych  dotyczących realizacji zasad równościowych w ramach funduszy unijnych na lata 2021–2027 (Źródło: https://www.funduszeeuropejskie.gov.pl/strony/o-funduszach/fundusze-na-lata-2021-2027/prawo-i-dokumenty/wytyczne/wytyczne-dotyczace-realizacji-zasad-rownosciowych-w-ramach-funduszy-unijnych-na-lata-2021-2027/)</w:t>
            </w:r>
          </w:p>
          <w:p w14:paraId="4AC84E44" w14:textId="77777777" w:rsidR="00B20A32" w:rsidRPr="00801D80" w:rsidRDefault="00B20A32" w:rsidP="009D3F72">
            <w:pPr>
              <w:pStyle w:val="Akapitzlist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 xml:space="preserve">Zamawiający wymaga, aby platforma szkoleniowa dostarczona w ramach zamówienia spełniała wymogi dostępności co najmniej w zakresie: zmiany rozmiaru czcionki, zmiany kontrastu. Zamawiający dopuszcza realizację tych funkcjonalności z wykorzystaniem funkcji sytemu operacyjnego. </w:t>
            </w:r>
          </w:p>
          <w:p w14:paraId="016F52C2" w14:textId="77777777" w:rsidR="00B20A32" w:rsidRPr="00801D80" w:rsidRDefault="00B20A32" w:rsidP="009D3F7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Wykonawca zobowiązany jest do realizacji zamówienia zgodnie z zasadą "nie czyń poważnych szkód" (DNSH - Do No Significant Harm).</w:t>
            </w:r>
          </w:p>
          <w:p w14:paraId="26C69DF7" w14:textId="77777777" w:rsidR="00B20A32" w:rsidRPr="00801D80" w:rsidRDefault="00B20A32" w:rsidP="009D3F7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b/>
                <w:bCs/>
                <w:sz w:val="22"/>
              </w:rPr>
              <w:t>Produkty:</w:t>
            </w:r>
          </w:p>
          <w:p w14:paraId="2CA6DD22" w14:textId="77777777" w:rsidR="00B20A32" w:rsidRPr="00801D80" w:rsidRDefault="00B20A32" w:rsidP="009D3F72">
            <w:pPr>
              <w:numPr>
                <w:ilvl w:val="0"/>
                <w:numId w:val="10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Protokół potwierdzający udzielenie dostępu do w pełni funkcjonalnej platformy e-learningowej.</w:t>
            </w:r>
          </w:p>
          <w:p w14:paraId="39187D6F" w14:textId="44897D10" w:rsidR="00B20A32" w:rsidRPr="00801D80" w:rsidRDefault="00B20A32" w:rsidP="00DF4F32">
            <w:pPr>
              <w:numPr>
                <w:ilvl w:val="0"/>
                <w:numId w:val="10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801D80">
              <w:rPr>
                <w:rFonts w:ascii="Times New Roman" w:hAnsi="Times New Roman" w:cs="Times New Roman"/>
                <w:sz w:val="22"/>
              </w:rPr>
              <w:t>Dostęp do panelu administracyjnego platformy dla wskazanych osób po stronie Zamawiającego.</w:t>
            </w:r>
          </w:p>
        </w:tc>
      </w:tr>
    </w:tbl>
    <w:p w14:paraId="7DB3607C" w14:textId="77777777" w:rsidR="00B20A32" w:rsidRPr="00801D80" w:rsidRDefault="00B20A32" w:rsidP="00B20A32">
      <w:pPr>
        <w:rPr>
          <w:rFonts w:ascii="Times New Roman" w:hAnsi="Times New Roman" w:cs="Times New Roman"/>
          <w:sz w:val="22"/>
        </w:rPr>
      </w:pPr>
    </w:p>
    <w:p w14:paraId="65896729" w14:textId="77777777" w:rsidR="00B20A32" w:rsidRPr="00801D80" w:rsidRDefault="00B20A32" w:rsidP="00B20A32">
      <w:pPr>
        <w:rPr>
          <w:rFonts w:ascii="Times New Roman" w:hAnsi="Times New Roman" w:cs="Times New Roman"/>
          <w:sz w:val="22"/>
        </w:rPr>
      </w:pPr>
    </w:p>
    <w:sectPr w:rsidR="00B20A32" w:rsidRPr="00801D8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D757F" w14:textId="77777777" w:rsidR="00F23939" w:rsidRDefault="00F23939" w:rsidP="0072294E">
      <w:pPr>
        <w:spacing w:after="0" w:line="240" w:lineRule="auto"/>
      </w:pPr>
      <w:r>
        <w:separator/>
      </w:r>
    </w:p>
  </w:endnote>
  <w:endnote w:type="continuationSeparator" w:id="0">
    <w:p w14:paraId="14D41FB5" w14:textId="77777777" w:rsidR="00F23939" w:rsidRDefault="00F23939" w:rsidP="00722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471562"/>
      <w:docPartObj>
        <w:docPartGallery w:val="Page Numbers (Bottom of Page)"/>
        <w:docPartUnique/>
      </w:docPartObj>
    </w:sdtPr>
    <w:sdtContent>
      <w:p w14:paraId="63B7886D" w14:textId="57891993" w:rsidR="00E31F03" w:rsidRDefault="00E31F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DFEBB0" w14:textId="77777777" w:rsidR="00E31F03" w:rsidRDefault="00E31F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D082B" w14:textId="77777777" w:rsidR="00F23939" w:rsidRDefault="00F23939" w:rsidP="0072294E">
      <w:pPr>
        <w:spacing w:after="0" w:line="240" w:lineRule="auto"/>
      </w:pPr>
      <w:r>
        <w:separator/>
      </w:r>
    </w:p>
  </w:footnote>
  <w:footnote w:type="continuationSeparator" w:id="0">
    <w:p w14:paraId="0610D2FC" w14:textId="77777777" w:rsidR="00F23939" w:rsidRDefault="00F23939" w:rsidP="00722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BE8E" w14:textId="76D6DC4B" w:rsidR="0072294E" w:rsidRDefault="0072294E">
    <w:pPr>
      <w:pStyle w:val="Nagwek"/>
    </w:pPr>
    <w:r>
      <w:rPr>
        <w:noProof/>
        <w:lang w:eastAsia="pl-PL"/>
      </w:rPr>
      <w:drawing>
        <wp:inline distT="0" distB="0" distL="0" distR="0" wp14:anchorId="2BCE1D9C" wp14:editId="0BC5DB13">
          <wp:extent cx="5759450" cy="575310"/>
          <wp:effectExtent l="0" t="0" r="0" b="0"/>
          <wp:doc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C43C4E" w14:textId="2A2203EF" w:rsidR="00B9479C" w:rsidRPr="00B9479C" w:rsidRDefault="00B9479C" w:rsidP="00B9479C">
    <w:pPr>
      <w:spacing w:line="360" w:lineRule="auto"/>
      <w:jc w:val="both"/>
      <w:rPr>
        <w:rFonts w:ascii="Times New Roman" w:hAnsi="Times New Roman" w:cs="Times New Roman"/>
        <w:b/>
        <w:bCs/>
        <w:sz w:val="22"/>
      </w:rPr>
    </w:pPr>
    <w:r w:rsidRPr="00862831">
      <w:rPr>
        <w:rFonts w:ascii="Times New Roman" w:hAnsi="Times New Roman" w:cs="Times New Roman"/>
        <w:b/>
        <w:bCs/>
        <w:sz w:val="22"/>
      </w:rPr>
      <w:t>SAG ZP-</w:t>
    </w:r>
    <w:r>
      <w:rPr>
        <w:rFonts w:ascii="Times New Roman" w:hAnsi="Times New Roman" w:cs="Times New Roman"/>
        <w:b/>
        <w:bCs/>
        <w:sz w:val="22"/>
      </w:rPr>
      <w:t>11/</w:t>
    </w:r>
    <w:r w:rsidRPr="00862831">
      <w:rPr>
        <w:rFonts w:ascii="Times New Roman" w:hAnsi="Times New Roman" w:cs="Times New Roman"/>
        <w:b/>
        <w:bCs/>
        <w:sz w:val="22"/>
      </w:rPr>
      <w:t>2026</w:t>
    </w:r>
    <w:r w:rsidRPr="00862831">
      <w:rPr>
        <w:rFonts w:ascii="Times New Roman" w:hAnsi="Times New Roman" w:cs="Times New Roman"/>
        <w:b/>
        <w:bCs/>
        <w:sz w:val="22"/>
      </w:rPr>
      <w:tab/>
    </w:r>
    <w:r w:rsidRPr="00862831">
      <w:rPr>
        <w:rFonts w:ascii="Times New Roman" w:hAnsi="Times New Roman" w:cs="Times New Roman"/>
        <w:b/>
        <w:bCs/>
        <w:sz w:val="22"/>
      </w:rPr>
      <w:tab/>
    </w:r>
    <w:r w:rsidRPr="00862831">
      <w:rPr>
        <w:rFonts w:ascii="Times New Roman" w:hAnsi="Times New Roman" w:cs="Times New Roman"/>
        <w:b/>
        <w:bCs/>
        <w:sz w:val="22"/>
      </w:rPr>
      <w:tab/>
    </w:r>
    <w:r w:rsidRPr="00862831">
      <w:rPr>
        <w:rFonts w:ascii="Times New Roman" w:hAnsi="Times New Roman" w:cs="Times New Roman"/>
        <w:b/>
        <w:bCs/>
        <w:sz w:val="22"/>
      </w:rPr>
      <w:tab/>
    </w:r>
    <w:r w:rsidRPr="00862831">
      <w:rPr>
        <w:rFonts w:ascii="Times New Roman" w:hAnsi="Times New Roman" w:cs="Times New Roman"/>
        <w:b/>
        <w:bCs/>
        <w:sz w:val="22"/>
      </w:rPr>
      <w:tab/>
    </w:r>
    <w:r w:rsidRPr="00862831">
      <w:rPr>
        <w:rFonts w:ascii="Times New Roman" w:hAnsi="Times New Roman" w:cs="Times New Roman"/>
        <w:b/>
        <w:bCs/>
        <w:sz w:val="22"/>
      </w:rPr>
      <w:tab/>
    </w:r>
    <w:r w:rsidRPr="00862831">
      <w:rPr>
        <w:rFonts w:ascii="Times New Roman" w:hAnsi="Times New Roman" w:cs="Times New Roman"/>
        <w:b/>
        <w:bCs/>
        <w:sz w:val="22"/>
      </w:rPr>
      <w:tab/>
      <w:t>Załącznik nr</w:t>
    </w:r>
    <w:r w:rsidR="00801D80">
      <w:rPr>
        <w:rFonts w:ascii="Times New Roman" w:hAnsi="Times New Roman" w:cs="Times New Roman"/>
        <w:b/>
        <w:bCs/>
        <w:sz w:val="22"/>
      </w:rPr>
      <w:t xml:space="preserve"> </w:t>
    </w:r>
    <w:r w:rsidRPr="00862831">
      <w:rPr>
        <w:rFonts w:ascii="Times New Roman" w:hAnsi="Times New Roman" w:cs="Times New Roman"/>
        <w:b/>
        <w:bCs/>
        <w:sz w:val="22"/>
      </w:rPr>
      <w:t>9</w:t>
    </w:r>
    <w:r w:rsidR="00801D80">
      <w:rPr>
        <w:rFonts w:ascii="Times New Roman" w:hAnsi="Times New Roman" w:cs="Times New Roman"/>
        <w:b/>
        <w:bCs/>
        <w:sz w:val="22"/>
      </w:rPr>
      <w:t>A</w:t>
    </w:r>
    <w:r w:rsidRPr="00862831">
      <w:rPr>
        <w:rFonts w:ascii="Times New Roman" w:hAnsi="Times New Roman" w:cs="Times New Roman"/>
        <w:b/>
        <w:bCs/>
        <w:sz w:val="22"/>
      </w:rPr>
      <w:t xml:space="preserve"> do SW</w:t>
    </w:r>
    <w:r>
      <w:rPr>
        <w:rFonts w:ascii="Times New Roman" w:hAnsi="Times New Roman" w:cs="Times New Roman"/>
        <w:b/>
        <w:bCs/>
        <w:sz w:val="22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A4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AF65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ED280A"/>
    <w:multiLevelType w:val="hybridMultilevel"/>
    <w:tmpl w:val="A9141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13AE6"/>
    <w:multiLevelType w:val="hybridMultilevel"/>
    <w:tmpl w:val="D37A6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02444"/>
    <w:multiLevelType w:val="hybridMultilevel"/>
    <w:tmpl w:val="1542C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7696D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56D3731"/>
    <w:multiLevelType w:val="multilevel"/>
    <w:tmpl w:val="FC329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5D4132E"/>
    <w:multiLevelType w:val="multilevel"/>
    <w:tmpl w:val="DADA5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043967"/>
    <w:multiLevelType w:val="multilevel"/>
    <w:tmpl w:val="94ECB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C8C6A28"/>
    <w:multiLevelType w:val="multilevel"/>
    <w:tmpl w:val="935E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3D5462"/>
    <w:multiLevelType w:val="multilevel"/>
    <w:tmpl w:val="14F4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C56955"/>
    <w:multiLevelType w:val="multilevel"/>
    <w:tmpl w:val="6464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614789"/>
    <w:multiLevelType w:val="hybridMultilevel"/>
    <w:tmpl w:val="A83CABCE"/>
    <w:lvl w:ilvl="0" w:tplc="50484B0A">
      <w:start w:val="1"/>
      <w:numFmt w:val="decimal"/>
      <w:pStyle w:val="NUMERUJ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341A5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F37785"/>
    <w:multiLevelType w:val="hybridMultilevel"/>
    <w:tmpl w:val="2E2CDB0A"/>
    <w:lvl w:ilvl="0" w:tplc="F75AEA38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D6273"/>
    <w:multiLevelType w:val="hybridMultilevel"/>
    <w:tmpl w:val="68B2D6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80033"/>
    <w:multiLevelType w:val="hybridMultilevel"/>
    <w:tmpl w:val="B8448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2321C"/>
    <w:multiLevelType w:val="multilevel"/>
    <w:tmpl w:val="4C327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8B4251"/>
    <w:multiLevelType w:val="multilevel"/>
    <w:tmpl w:val="C70EE62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510F1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C046939"/>
    <w:multiLevelType w:val="multilevel"/>
    <w:tmpl w:val="0E5E8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CD4AFD"/>
    <w:multiLevelType w:val="multilevel"/>
    <w:tmpl w:val="CA4C7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25761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7CD257D"/>
    <w:multiLevelType w:val="hybridMultilevel"/>
    <w:tmpl w:val="69EACE08"/>
    <w:lvl w:ilvl="0" w:tplc="D17E6A2A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96BFC"/>
    <w:multiLevelType w:val="multilevel"/>
    <w:tmpl w:val="F798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A32EC1"/>
    <w:multiLevelType w:val="multilevel"/>
    <w:tmpl w:val="94ECB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60BA06B9"/>
    <w:multiLevelType w:val="multilevel"/>
    <w:tmpl w:val="41060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075D29"/>
    <w:multiLevelType w:val="multilevel"/>
    <w:tmpl w:val="94ECB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6FF555FC"/>
    <w:multiLevelType w:val="multilevel"/>
    <w:tmpl w:val="EC344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9645B1"/>
    <w:multiLevelType w:val="multilevel"/>
    <w:tmpl w:val="98D249AE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9B01DE5"/>
    <w:multiLevelType w:val="multilevel"/>
    <w:tmpl w:val="25D24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E83408"/>
    <w:multiLevelType w:val="multilevel"/>
    <w:tmpl w:val="56EE7F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39508020">
    <w:abstractNumId w:val="12"/>
  </w:num>
  <w:num w:numId="2" w16cid:durableId="2008360956">
    <w:abstractNumId w:val="11"/>
  </w:num>
  <w:num w:numId="3" w16cid:durableId="316498505">
    <w:abstractNumId w:val="25"/>
  </w:num>
  <w:num w:numId="4" w16cid:durableId="802890787">
    <w:abstractNumId w:val="23"/>
  </w:num>
  <w:num w:numId="5" w16cid:durableId="238255915">
    <w:abstractNumId w:val="29"/>
  </w:num>
  <w:num w:numId="6" w16cid:durableId="188303124">
    <w:abstractNumId w:val="14"/>
  </w:num>
  <w:num w:numId="7" w16cid:durableId="1454594308">
    <w:abstractNumId w:val="6"/>
  </w:num>
  <w:num w:numId="8" w16cid:durableId="1702583762">
    <w:abstractNumId w:val="27"/>
  </w:num>
  <w:num w:numId="9" w16cid:durableId="643970747">
    <w:abstractNumId w:val="9"/>
  </w:num>
  <w:num w:numId="10" w16cid:durableId="1160150805">
    <w:abstractNumId w:val="17"/>
  </w:num>
  <w:num w:numId="11" w16cid:durableId="1081371614">
    <w:abstractNumId w:val="3"/>
  </w:num>
  <w:num w:numId="12" w16cid:durableId="437061726">
    <w:abstractNumId w:val="16"/>
  </w:num>
  <w:num w:numId="13" w16cid:durableId="738749043">
    <w:abstractNumId w:val="10"/>
  </w:num>
  <w:num w:numId="14" w16cid:durableId="1323309713">
    <w:abstractNumId w:val="7"/>
  </w:num>
  <w:num w:numId="15" w16cid:durableId="1809279483">
    <w:abstractNumId w:val="20"/>
  </w:num>
  <w:num w:numId="16" w16cid:durableId="1805274728">
    <w:abstractNumId w:val="5"/>
  </w:num>
  <w:num w:numId="17" w16cid:durableId="1507473226">
    <w:abstractNumId w:val="26"/>
  </w:num>
  <w:num w:numId="18" w16cid:durableId="2097162742">
    <w:abstractNumId w:val="28"/>
  </w:num>
  <w:num w:numId="19" w16cid:durableId="564219043">
    <w:abstractNumId w:val="8"/>
  </w:num>
  <w:num w:numId="20" w16cid:durableId="479689124">
    <w:abstractNumId w:val="24"/>
  </w:num>
  <w:num w:numId="21" w16cid:durableId="920263087">
    <w:abstractNumId w:val="18"/>
  </w:num>
  <w:num w:numId="22" w16cid:durableId="1917006539">
    <w:abstractNumId w:val="0"/>
  </w:num>
  <w:num w:numId="23" w16cid:durableId="344284053">
    <w:abstractNumId w:val="21"/>
  </w:num>
  <w:num w:numId="24" w16cid:durableId="228655397">
    <w:abstractNumId w:val="19"/>
  </w:num>
  <w:num w:numId="25" w16cid:durableId="1701392014">
    <w:abstractNumId w:val="1"/>
  </w:num>
  <w:num w:numId="26" w16cid:durableId="1913196370">
    <w:abstractNumId w:val="15"/>
  </w:num>
  <w:num w:numId="27" w16cid:durableId="61684492">
    <w:abstractNumId w:val="4"/>
  </w:num>
  <w:num w:numId="28" w16cid:durableId="1936791267">
    <w:abstractNumId w:val="13"/>
  </w:num>
  <w:num w:numId="29" w16cid:durableId="2038773688">
    <w:abstractNumId w:val="2"/>
  </w:num>
  <w:num w:numId="30" w16cid:durableId="2071077797">
    <w:abstractNumId w:val="22"/>
  </w:num>
  <w:num w:numId="31" w16cid:durableId="1323922586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C84"/>
    <w:rsid w:val="0004203D"/>
    <w:rsid w:val="000542D8"/>
    <w:rsid w:val="000552C5"/>
    <w:rsid w:val="000B2C42"/>
    <w:rsid w:val="000C64C8"/>
    <w:rsid w:val="001041C3"/>
    <w:rsid w:val="00106639"/>
    <w:rsid w:val="00147103"/>
    <w:rsid w:val="0017290F"/>
    <w:rsid w:val="00181E81"/>
    <w:rsid w:val="001A1A0B"/>
    <w:rsid w:val="001B33D5"/>
    <w:rsid w:val="001C28A0"/>
    <w:rsid w:val="001E392B"/>
    <w:rsid w:val="00207DFD"/>
    <w:rsid w:val="002111F2"/>
    <w:rsid w:val="00225BFF"/>
    <w:rsid w:val="00227831"/>
    <w:rsid w:val="0027690D"/>
    <w:rsid w:val="002C5C84"/>
    <w:rsid w:val="002D031C"/>
    <w:rsid w:val="002D5583"/>
    <w:rsid w:val="00303A13"/>
    <w:rsid w:val="0038183D"/>
    <w:rsid w:val="00390397"/>
    <w:rsid w:val="00391AC2"/>
    <w:rsid w:val="003933A1"/>
    <w:rsid w:val="003958F7"/>
    <w:rsid w:val="003B016B"/>
    <w:rsid w:val="003B6801"/>
    <w:rsid w:val="003E1C75"/>
    <w:rsid w:val="003E690C"/>
    <w:rsid w:val="00441C17"/>
    <w:rsid w:val="004906EF"/>
    <w:rsid w:val="00491DB6"/>
    <w:rsid w:val="00493DA9"/>
    <w:rsid w:val="00494032"/>
    <w:rsid w:val="00497CC9"/>
    <w:rsid w:val="004D446D"/>
    <w:rsid w:val="00510F44"/>
    <w:rsid w:val="0052405B"/>
    <w:rsid w:val="00525F40"/>
    <w:rsid w:val="00535CDD"/>
    <w:rsid w:val="00557F31"/>
    <w:rsid w:val="00576532"/>
    <w:rsid w:val="00590B52"/>
    <w:rsid w:val="00603CD1"/>
    <w:rsid w:val="006059F2"/>
    <w:rsid w:val="00634072"/>
    <w:rsid w:val="0065324F"/>
    <w:rsid w:val="006776B9"/>
    <w:rsid w:val="00684367"/>
    <w:rsid w:val="006959D4"/>
    <w:rsid w:val="006F48FC"/>
    <w:rsid w:val="0072294E"/>
    <w:rsid w:val="007523F9"/>
    <w:rsid w:val="007E4033"/>
    <w:rsid w:val="007F6A57"/>
    <w:rsid w:val="00801D80"/>
    <w:rsid w:val="008C6FEC"/>
    <w:rsid w:val="008F3B0D"/>
    <w:rsid w:val="008F7641"/>
    <w:rsid w:val="009677C4"/>
    <w:rsid w:val="00984522"/>
    <w:rsid w:val="009A45E3"/>
    <w:rsid w:val="009B3C90"/>
    <w:rsid w:val="009B5E44"/>
    <w:rsid w:val="009D3F72"/>
    <w:rsid w:val="009F0277"/>
    <w:rsid w:val="00A31743"/>
    <w:rsid w:val="00AD2233"/>
    <w:rsid w:val="00AE35B3"/>
    <w:rsid w:val="00B11844"/>
    <w:rsid w:val="00B14BE2"/>
    <w:rsid w:val="00B20A32"/>
    <w:rsid w:val="00B31065"/>
    <w:rsid w:val="00B91369"/>
    <w:rsid w:val="00B9479C"/>
    <w:rsid w:val="00C5602C"/>
    <w:rsid w:val="00C65490"/>
    <w:rsid w:val="00C84BBA"/>
    <w:rsid w:val="00D147D0"/>
    <w:rsid w:val="00D34D7F"/>
    <w:rsid w:val="00D436F7"/>
    <w:rsid w:val="00D63D81"/>
    <w:rsid w:val="00D76B74"/>
    <w:rsid w:val="00D85F48"/>
    <w:rsid w:val="00D96D83"/>
    <w:rsid w:val="00E31F03"/>
    <w:rsid w:val="00E90D8C"/>
    <w:rsid w:val="00EA271D"/>
    <w:rsid w:val="00F02DE4"/>
    <w:rsid w:val="00F23939"/>
    <w:rsid w:val="00F305F4"/>
    <w:rsid w:val="00F359C3"/>
    <w:rsid w:val="00F44CE4"/>
    <w:rsid w:val="00F50A2C"/>
    <w:rsid w:val="00F74422"/>
    <w:rsid w:val="00F82C5E"/>
    <w:rsid w:val="00FF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83B13"/>
  <w15:chartTrackingRefBased/>
  <w15:docId w15:val="{0F48E907-AC27-4481-9956-7678A7279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831"/>
    <w:pPr>
      <w:spacing w:after="200" w:line="276" w:lineRule="auto"/>
    </w:pPr>
    <w:rPr>
      <w:kern w:val="0"/>
      <w:sz w:val="2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C84"/>
    <w:pPr>
      <w:keepNext/>
      <w:keepLines/>
      <w:numPr>
        <w:numId w:val="16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5C84"/>
    <w:pPr>
      <w:keepNext/>
      <w:keepLines/>
      <w:numPr>
        <w:ilvl w:val="1"/>
        <w:numId w:val="16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C5C84"/>
    <w:pPr>
      <w:keepNext/>
      <w:keepLines/>
      <w:numPr>
        <w:ilvl w:val="2"/>
        <w:numId w:val="16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C84"/>
    <w:pPr>
      <w:keepNext/>
      <w:keepLines/>
      <w:numPr>
        <w:ilvl w:val="3"/>
        <w:numId w:val="16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C84"/>
    <w:pPr>
      <w:keepNext/>
      <w:keepLines/>
      <w:numPr>
        <w:ilvl w:val="4"/>
        <w:numId w:val="16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C84"/>
    <w:pPr>
      <w:keepNext/>
      <w:keepLines/>
      <w:numPr>
        <w:ilvl w:val="5"/>
        <w:numId w:val="16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C84"/>
    <w:pPr>
      <w:keepNext/>
      <w:keepLines/>
      <w:numPr>
        <w:ilvl w:val="6"/>
        <w:numId w:val="16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C84"/>
    <w:pPr>
      <w:keepNext/>
      <w:keepLines/>
      <w:numPr>
        <w:ilvl w:val="7"/>
        <w:numId w:val="16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C84"/>
    <w:pPr>
      <w:keepNext/>
      <w:keepLines/>
      <w:numPr>
        <w:ilvl w:val="8"/>
        <w:numId w:val="16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C84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2C5C84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2C5C84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C84"/>
    <w:rPr>
      <w:rFonts w:eastAsiaTheme="majorEastAsia" w:cstheme="majorBidi"/>
      <w:i/>
      <w:iCs/>
      <w:color w:val="0F4761" w:themeColor="accent1" w:themeShade="BF"/>
      <w:kern w:val="0"/>
      <w:sz w:val="20"/>
      <w:szCs w:val="22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C84"/>
    <w:rPr>
      <w:rFonts w:eastAsiaTheme="majorEastAsia" w:cstheme="majorBidi"/>
      <w:color w:val="0F4761" w:themeColor="accent1" w:themeShade="BF"/>
      <w:kern w:val="0"/>
      <w:sz w:val="20"/>
      <w:szCs w:val="22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C84"/>
    <w:rPr>
      <w:rFonts w:eastAsiaTheme="majorEastAsia" w:cstheme="majorBidi"/>
      <w:i/>
      <w:iCs/>
      <w:color w:val="595959" w:themeColor="text1" w:themeTint="A6"/>
      <w:kern w:val="0"/>
      <w:sz w:val="20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C84"/>
    <w:rPr>
      <w:rFonts w:eastAsiaTheme="majorEastAsia" w:cstheme="majorBidi"/>
      <w:color w:val="595959" w:themeColor="text1" w:themeTint="A6"/>
      <w:kern w:val="0"/>
      <w:sz w:val="20"/>
      <w:szCs w:val="22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C84"/>
    <w:rPr>
      <w:rFonts w:eastAsiaTheme="majorEastAsia" w:cstheme="majorBidi"/>
      <w:i/>
      <w:iCs/>
      <w:color w:val="272727" w:themeColor="text1" w:themeTint="D8"/>
      <w:kern w:val="0"/>
      <w:sz w:val="20"/>
      <w:szCs w:val="22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C84"/>
    <w:rPr>
      <w:rFonts w:eastAsiaTheme="majorEastAsia" w:cstheme="majorBidi"/>
      <w:color w:val="272727" w:themeColor="text1" w:themeTint="D8"/>
      <w:kern w:val="0"/>
      <w:sz w:val="20"/>
      <w:szCs w:val="22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2C5C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5C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C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5C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C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5C84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Kolorowa lista — akcent 11,Akapit z listą5,T_SZ_List Paragraph,Podsis rysunku,List Paragraph2,Akapit z listą1,ISCG Numerowanie,lp1,Akapit z listą31,Wypunktowanie,Normal2,Dot,List Paragraph"/>
    <w:basedOn w:val="Normalny"/>
    <w:link w:val="AkapitzlistZnak"/>
    <w:uiPriority w:val="34"/>
    <w:qFormat/>
    <w:rsid w:val="002C5C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5C8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C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C8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C8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2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294E"/>
  </w:style>
  <w:style w:type="paragraph" w:styleId="Stopka">
    <w:name w:val="footer"/>
    <w:basedOn w:val="Normalny"/>
    <w:link w:val="StopkaZnak"/>
    <w:uiPriority w:val="99"/>
    <w:unhideWhenUsed/>
    <w:rsid w:val="00722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294E"/>
  </w:style>
  <w:style w:type="character" w:customStyle="1" w:styleId="AkapitzlistZnak">
    <w:name w:val="Akapit z listą Znak"/>
    <w:aliases w:val="Normal Znak,sw tekst Znak,L1 Znak,Numerowanie Znak,Akapit z listą BS Znak,Kolorowa lista — akcent 11 Znak,Akapit z listą5 Znak,T_SZ_List Paragraph Znak,Podsis rysunku Znak,List Paragraph2 Znak,Akapit z listą1 Znak,lp1 Znak,Dot Znak"/>
    <w:basedOn w:val="Domylnaczcionkaakapitu"/>
    <w:link w:val="Akapitzlist"/>
    <w:uiPriority w:val="34"/>
    <w:qFormat/>
    <w:locked/>
    <w:rsid w:val="00227831"/>
  </w:style>
  <w:style w:type="table" w:styleId="Tabela-Siatka">
    <w:name w:val="Table Grid"/>
    <w:basedOn w:val="Standardowy"/>
    <w:uiPriority w:val="59"/>
    <w:rsid w:val="0022783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rsid w:val="00227831"/>
    <w:rPr>
      <w:b/>
      <w:bCs/>
      <w:sz w:val="18"/>
      <w:szCs w:val="18"/>
      <w:lang w:bidi="ar-SA"/>
    </w:rPr>
  </w:style>
  <w:style w:type="character" w:customStyle="1" w:styleId="TeksttreciPogrubienie2">
    <w:name w:val="Tekst treści + Pogrubienie2"/>
    <w:aliases w:val="Kursywa"/>
    <w:rsid w:val="00227831"/>
    <w:rPr>
      <w:b/>
      <w:bCs/>
      <w:i/>
      <w:iCs/>
      <w:sz w:val="18"/>
      <w:szCs w:val="18"/>
      <w:lang w:bidi="ar-SA"/>
    </w:rPr>
  </w:style>
  <w:style w:type="character" w:customStyle="1" w:styleId="fbullets">
    <w:name w:val="f_bullets"/>
    <w:basedOn w:val="Domylnaczcionkaakapitu"/>
    <w:rsid w:val="00227831"/>
  </w:style>
  <w:style w:type="character" w:customStyle="1" w:styleId="Teksttreci4">
    <w:name w:val="Tekst treści4"/>
    <w:rsid w:val="00227831"/>
    <w:rPr>
      <w:noProof/>
      <w:sz w:val="18"/>
      <w:szCs w:val="18"/>
      <w:lang w:bidi="ar-SA"/>
    </w:rPr>
  </w:style>
  <w:style w:type="character" w:customStyle="1" w:styleId="apple-converted-space">
    <w:name w:val="apple-converted-space"/>
    <w:basedOn w:val="Domylnaczcionkaakapitu"/>
    <w:rsid w:val="00227831"/>
  </w:style>
  <w:style w:type="paragraph" w:customStyle="1" w:styleId="NUMERUJ">
    <w:name w:val="NUMERUJ"/>
    <w:basedOn w:val="Normalny"/>
    <w:rsid w:val="00227831"/>
    <w:pPr>
      <w:numPr>
        <w:numId w:val="1"/>
      </w:numPr>
      <w:spacing w:before="40" w:after="40" w:line="30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2278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78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783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7831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78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7831"/>
    <w:rPr>
      <w:b/>
      <w:bCs/>
      <w:kern w:val="0"/>
      <w:sz w:val="20"/>
      <w:szCs w:val="20"/>
      <w14:ligatures w14:val="none"/>
    </w:rPr>
  </w:style>
  <w:style w:type="paragraph" w:customStyle="1" w:styleId="Akapitzlist3">
    <w:name w:val="Akapit z listą3"/>
    <w:basedOn w:val="Normalny"/>
    <w:rsid w:val="0022783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0"/>
      <w:lang w:eastAsia="pl-PL"/>
    </w:rPr>
  </w:style>
  <w:style w:type="table" w:styleId="Siatkatabelijasna">
    <w:name w:val="Grid Table Light"/>
    <w:basedOn w:val="Standardowy"/>
    <w:uiPriority w:val="40"/>
    <w:rsid w:val="0022783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ogrubienie">
    <w:name w:val="Strong"/>
    <w:basedOn w:val="Domylnaczcionkaakapitu"/>
    <w:uiPriority w:val="22"/>
    <w:qFormat/>
    <w:rsid w:val="00227831"/>
    <w:rPr>
      <w:b/>
      <w:bCs/>
    </w:rPr>
  </w:style>
  <w:style w:type="character" w:styleId="Uwydatnienie">
    <w:name w:val="Emphasis"/>
    <w:basedOn w:val="Domylnaczcionkaakapitu"/>
    <w:uiPriority w:val="20"/>
    <w:qFormat/>
    <w:rsid w:val="00227831"/>
    <w:rPr>
      <w:i/>
      <w:iCs/>
    </w:rPr>
  </w:style>
  <w:style w:type="paragraph" w:styleId="Poprawka">
    <w:name w:val="Revision"/>
    <w:hidden/>
    <w:uiPriority w:val="99"/>
    <w:semiHidden/>
    <w:rsid w:val="00227831"/>
    <w:pPr>
      <w:spacing w:after="0" w:line="240" w:lineRule="auto"/>
    </w:pPr>
    <w:rPr>
      <w:kern w:val="0"/>
      <w:sz w:val="20"/>
      <w:szCs w:val="22"/>
      <w14:ligatures w14:val="none"/>
    </w:rPr>
  </w:style>
  <w:style w:type="paragraph" w:customStyle="1" w:styleId="Bullet">
    <w:name w:val="Bullet"/>
    <w:basedOn w:val="Normalny"/>
    <w:qFormat/>
    <w:rsid w:val="00525F40"/>
    <w:pPr>
      <w:numPr>
        <w:numId w:val="18"/>
      </w:numPr>
      <w:suppressAutoHyphens/>
      <w:spacing w:after="240" w:line="360" w:lineRule="auto"/>
    </w:pPr>
    <w:rPr>
      <w:rFonts w:asciiTheme="majorHAnsi" w:eastAsiaTheme="minorEastAsia" w:hAnsiTheme="majorHAnsi" w:cstheme="majorHAnsi"/>
      <w:color w:val="000000" w:themeColor="text1"/>
      <w:kern w:val="2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5E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E44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65972-089A-4736-A40F-45DADB2403EE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D0205D0F-27C2-45AA-91CB-4F4110BA4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152A6C-2229-4EDC-BBCA-5EDF1A5BD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3715</Words>
  <Characters>22292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Anita Cieślik</cp:lastModifiedBy>
  <cp:revision>13</cp:revision>
  <dcterms:created xsi:type="dcterms:W3CDTF">2026-03-08T19:00:00Z</dcterms:created>
  <dcterms:modified xsi:type="dcterms:W3CDTF">2026-05-13T12:18:00Z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